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894" w:type="dxa"/>
        <w:tblLook w:val="00A0" w:firstRow="1" w:lastRow="0" w:firstColumn="1" w:lastColumn="0" w:noHBand="0" w:noVBand="0"/>
      </w:tblPr>
      <w:tblGrid>
        <w:gridCol w:w="9288"/>
        <w:gridCol w:w="4606"/>
      </w:tblGrid>
      <w:tr w:rsidR="00682AF8" w:rsidRPr="00FE7C4A" w14:paraId="140B39F3" w14:textId="77777777" w:rsidTr="00310B00">
        <w:trPr>
          <w:trHeight w:val="1303"/>
        </w:trPr>
        <w:tc>
          <w:tcPr>
            <w:tcW w:w="9288" w:type="dxa"/>
          </w:tcPr>
          <w:p w14:paraId="48A6A11A" w14:textId="77777777" w:rsidR="00682AF8" w:rsidRPr="004A2056" w:rsidRDefault="00381692" w:rsidP="00310B00">
            <w:pPr>
              <w:spacing w:after="0" w:line="240" w:lineRule="auto"/>
              <w:jc w:val="center"/>
              <w:rPr>
                <w:noProof/>
                <w:sz w:val="6"/>
                <w:szCs w:val="6"/>
                <w:lang w:eastAsia="fr-FR"/>
              </w:rPr>
            </w:pPr>
            <w:r>
              <w:rPr>
                <w:rFonts w:ascii="Times New Roman" w:hAnsi="Times New Roman"/>
                <w:noProof/>
                <w:sz w:val="24"/>
                <w:szCs w:val="24"/>
                <w:lang w:eastAsia="fr-FR"/>
              </w:rPr>
              <w:drawing>
                <wp:inline distT="0" distB="0" distL="0" distR="0" wp14:anchorId="14F04422" wp14:editId="607296FA">
                  <wp:extent cx="1581150" cy="733425"/>
                  <wp:effectExtent l="0" t="0" r="0" b="9525"/>
                  <wp:docPr id="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733425"/>
                          </a:xfrm>
                          <a:prstGeom prst="rect">
                            <a:avLst/>
                          </a:prstGeom>
                          <a:noFill/>
                          <a:ln>
                            <a:noFill/>
                          </a:ln>
                        </pic:spPr>
                      </pic:pic>
                    </a:graphicData>
                  </a:graphic>
                </wp:inline>
              </w:drawing>
            </w:r>
          </w:p>
        </w:tc>
        <w:tc>
          <w:tcPr>
            <w:tcW w:w="4606" w:type="dxa"/>
          </w:tcPr>
          <w:p w14:paraId="3B7F3F95" w14:textId="77777777" w:rsidR="00682AF8" w:rsidRPr="00FE7C4A" w:rsidRDefault="00682AF8" w:rsidP="00FE7C4A">
            <w:pPr>
              <w:spacing w:after="0" w:line="240" w:lineRule="auto"/>
              <w:jc w:val="both"/>
              <w:rPr>
                <w:rFonts w:ascii="Times New Roman" w:hAnsi="Times New Roman"/>
                <w:noProof/>
                <w:sz w:val="24"/>
                <w:szCs w:val="24"/>
                <w:lang w:eastAsia="fr-FR"/>
              </w:rPr>
            </w:pPr>
            <w:r w:rsidRPr="00FE7C4A">
              <w:rPr>
                <w:rFonts w:ascii="Times New Roman" w:hAnsi="Times New Roman"/>
                <w:noProof/>
                <w:sz w:val="24"/>
                <w:szCs w:val="24"/>
                <w:lang w:eastAsia="fr-FR"/>
              </w:rPr>
              <w:t xml:space="preserve">           </w:t>
            </w:r>
          </w:p>
          <w:p w14:paraId="1BB70881" w14:textId="77777777" w:rsidR="00682AF8" w:rsidRPr="00FE7C4A" w:rsidRDefault="00682AF8" w:rsidP="00FE7C4A">
            <w:pPr>
              <w:spacing w:after="0" w:line="240" w:lineRule="auto"/>
              <w:jc w:val="both"/>
              <w:rPr>
                <w:rFonts w:ascii="Times New Roman" w:hAnsi="Times New Roman"/>
                <w:noProof/>
                <w:sz w:val="24"/>
                <w:szCs w:val="24"/>
                <w:lang w:eastAsia="fr-FR"/>
              </w:rPr>
            </w:pPr>
          </w:p>
          <w:p w14:paraId="57CDFA61" w14:textId="77777777" w:rsidR="00682AF8" w:rsidRPr="00FE7C4A" w:rsidRDefault="00682AF8" w:rsidP="00FE7C4A">
            <w:pPr>
              <w:spacing w:after="0" w:line="240" w:lineRule="auto"/>
              <w:jc w:val="both"/>
              <w:rPr>
                <w:noProof/>
                <w:lang w:eastAsia="fr-FR"/>
              </w:rPr>
            </w:pPr>
            <w:r w:rsidRPr="00FE7C4A">
              <w:rPr>
                <w:rFonts w:ascii="Times New Roman" w:hAnsi="Times New Roman"/>
                <w:noProof/>
                <w:sz w:val="24"/>
                <w:szCs w:val="24"/>
                <w:lang w:eastAsia="fr-FR"/>
              </w:rPr>
              <w:t xml:space="preserve">             </w:t>
            </w:r>
          </w:p>
        </w:tc>
      </w:tr>
    </w:tbl>
    <w:p w14:paraId="0DBAE989" w14:textId="77777777" w:rsidR="00682AF8" w:rsidRPr="005935D2" w:rsidRDefault="00682AF8" w:rsidP="00012125">
      <w:pPr>
        <w:pBdr>
          <w:left w:val="single" w:sz="18" w:space="4" w:color="auto"/>
        </w:pBdr>
        <w:spacing w:after="0" w:line="240" w:lineRule="auto"/>
        <w:rPr>
          <w:rFonts w:ascii="Arial Narrow" w:hAnsi="Arial Narrow" w:cs="Arial"/>
          <w:color w:val="563D24"/>
          <w:sz w:val="30"/>
          <w:szCs w:val="30"/>
        </w:rPr>
      </w:pPr>
      <w:bookmarkStart w:id="0" w:name="_Hlk38371130"/>
      <w:bookmarkStart w:id="1" w:name="_Hlk38371007"/>
      <w:r w:rsidRPr="005935D2">
        <w:rPr>
          <w:rFonts w:ascii="Arial Narrow" w:hAnsi="Arial Narrow" w:cs="Arial"/>
          <w:color w:val="563D24"/>
          <w:sz w:val="30"/>
          <w:szCs w:val="30"/>
        </w:rPr>
        <w:t>MASTER 2 PROFESSIONNEL</w:t>
      </w:r>
    </w:p>
    <w:p w14:paraId="569DE078" w14:textId="77777777" w:rsidR="00682AF8" w:rsidRPr="005935D2" w:rsidRDefault="00682AF8" w:rsidP="00012125">
      <w:pPr>
        <w:pBdr>
          <w:left w:val="single" w:sz="18" w:space="4" w:color="auto"/>
        </w:pBdr>
        <w:spacing w:after="0" w:line="240" w:lineRule="auto"/>
        <w:rPr>
          <w:rFonts w:ascii="Arial Narrow" w:hAnsi="Arial Narrow" w:cs="Arial"/>
          <w:b/>
          <w:bCs/>
          <w:color w:val="563D24"/>
          <w:sz w:val="36"/>
          <w:szCs w:val="36"/>
        </w:rPr>
      </w:pPr>
      <w:r w:rsidRPr="005935D2">
        <w:rPr>
          <w:rFonts w:ascii="Arial Narrow" w:hAnsi="Arial Narrow" w:cs="Arial"/>
          <w:b/>
          <w:bCs/>
          <w:color w:val="563D24"/>
          <w:sz w:val="36"/>
          <w:szCs w:val="36"/>
        </w:rPr>
        <w:t>CIAMO</w:t>
      </w:r>
    </w:p>
    <w:p w14:paraId="01B9422D" w14:textId="77777777" w:rsidR="00682AF8" w:rsidRPr="00204374" w:rsidRDefault="00682AF8" w:rsidP="00012125">
      <w:pPr>
        <w:pBdr>
          <w:left w:val="single" w:sz="18" w:space="4" w:color="auto"/>
        </w:pBdr>
        <w:spacing w:after="0" w:line="240" w:lineRule="auto"/>
        <w:rPr>
          <w:rFonts w:ascii="Arial Narrow" w:hAnsi="Arial Narrow" w:cs="Arial"/>
          <w:b/>
          <w:bCs/>
          <w:color w:val="563D24"/>
          <w:sz w:val="36"/>
          <w:szCs w:val="36"/>
        </w:rPr>
      </w:pPr>
      <w:r w:rsidRPr="00E16C86">
        <w:rPr>
          <w:rFonts w:ascii="Arial Narrow" w:hAnsi="Arial Narrow" w:cs="Arial"/>
          <w:b/>
          <w:bCs/>
          <w:color w:val="563D24"/>
          <w:sz w:val="36"/>
          <w:szCs w:val="36"/>
        </w:rPr>
        <w:t>C</w:t>
      </w:r>
      <w:r>
        <w:rPr>
          <w:rFonts w:ascii="Arial Narrow" w:hAnsi="Arial Narrow" w:cs="Arial"/>
          <w:b/>
          <w:bCs/>
          <w:color w:val="563D24"/>
          <w:sz w:val="28"/>
          <w:szCs w:val="28"/>
        </w:rPr>
        <w:t xml:space="preserve">OOPÉRATION </w:t>
      </w:r>
      <w:r w:rsidRPr="00E16C86">
        <w:rPr>
          <w:rFonts w:ascii="Arial Narrow" w:hAnsi="Arial Narrow" w:cs="Arial"/>
          <w:b/>
          <w:bCs/>
          <w:color w:val="563D24"/>
          <w:sz w:val="36"/>
          <w:szCs w:val="36"/>
        </w:rPr>
        <w:t>I</w:t>
      </w:r>
      <w:r w:rsidRPr="00E16C86">
        <w:rPr>
          <w:rFonts w:ascii="Arial Narrow" w:hAnsi="Arial Narrow" w:cs="Arial"/>
          <w:b/>
          <w:bCs/>
          <w:color w:val="563D24"/>
          <w:sz w:val="28"/>
          <w:szCs w:val="28"/>
        </w:rPr>
        <w:t xml:space="preserve">NTERNATIONALE </w:t>
      </w:r>
      <w:r w:rsidRPr="00E16C86">
        <w:rPr>
          <w:rFonts w:ascii="Arial Narrow" w:hAnsi="Arial Narrow" w:cs="Arial"/>
          <w:b/>
          <w:bCs/>
          <w:color w:val="563D24"/>
          <w:sz w:val="36"/>
          <w:szCs w:val="36"/>
        </w:rPr>
        <w:t>A</w:t>
      </w:r>
      <w:r w:rsidRPr="00E16C86">
        <w:rPr>
          <w:rFonts w:ascii="Arial Narrow" w:hAnsi="Arial Narrow" w:cs="Arial"/>
          <w:b/>
          <w:bCs/>
          <w:color w:val="563D24"/>
          <w:sz w:val="28"/>
          <w:szCs w:val="28"/>
        </w:rPr>
        <w:t xml:space="preserve">FRIQUE </w:t>
      </w:r>
      <w:r w:rsidRPr="00E16C86">
        <w:rPr>
          <w:rFonts w:ascii="Arial Narrow" w:hAnsi="Arial Narrow" w:cs="Arial"/>
          <w:b/>
          <w:bCs/>
          <w:color w:val="563D24"/>
          <w:sz w:val="36"/>
          <w:szCs w:val="36"/>
        </w:rPr>
        <w:t>M</w:t>
      </w:r>
      <w:r w:rsidRPr="00E16C86">
        <w:rPr>
          <w:rFonts w:ascii="Arial Narrow" w:hAnsi="Arial Narrow" w:cs="Arial"/>
          <w:b/>
          <w:bCs/>
          <w:color w:val="563D24"/>
          <w:sz w:val="28"/>
          <w:szCs w:val="28"/>
        </w:rPr>
        <w:t>OYEN-</w:t>
      </w:r>
      <w:r w:rsidRPr="00E16C86">
        <w:rPr>
          <w:rFonts w:ascii="Arial Narrow" w:hAnsi="Arial Narrow" w:cs="Arial"/>
          <w:b/>
          <w:bCs/>
          <w:color w:val="563D24"/>
          <w:sz w:val="36"/>
          <w:szCs w:val="36"/>
        </w:rPr>
        <w:t>O</w:t>
      </w:r>
      <w:r w:rsidRPr="00E16C86">
        <w:rPr>
          <w:rFonts w:ascii="Arial Narrow" w:hAnsi="Arial Narrow" w:cs="Arial"/>
          <w:b/>
          <w:bCs/>
          <w:color w:val="563D24"/>
          <w:sz w:val="28"/>
          <w:szCs w:val="28"/>
        </w:rPr>
        <w:t>RIENT</w:t>
      </w:r>
    </w:p>
    <w:p w14:paraId="3B2C5F03" w14:textId="77777777" w:rsidR="00682AF8" w:rsidRPr="00204374" w:rsidRDefault="00682AF8" w:rsidP="00012125">
      <w:pPr>
        <w:pBdr>
          <w:left w:val="single" w:sz="18" w:space="4" w:color="auto"/>
        </w:pBdr>
        <w:spacing w:after="0" w:line="240" w:lineRule="auto"/>
        <w:rPr>
          <w:rFonts w:ascii="Arial Narrow" w:hAnsi="Arial Narrow" w:cs="Arial"/>
          <w:b/>
          <w:color w:val="C95630"/>
          <w:sz w:val="28"/>
          <w:szCs w:val="28"/>
        </w:rPr>
      </w:pPr>
      <w:r w:rsidRPr="00204374">
        <w:rPr>
          <w:rFonts w:ascii="Arial Narrow" w:hAnsi="Arial Narrow" w:cs="Arial"/>
          <w:b/>
          <w:color w:val="C95630"/>
          <w:sz w:val="28"/>
          <w:szCs w:val="28"/>
        </w:rPr>
        <w:t>H</w:t>
      </w:r>
      <w:r>
        <w:rPr>
          <w:rFonts w:ascii="Arial Narrow" w:hAnsi="Arial Narrow" w:cs="Arial"/>
          <w:b/>
          <w:color w:val="C95630"/>
          <w:sz w:val="28"/>
          <w:szCs w:val="28"/>
        </w:rPr>
        <w:t>istoire de l’Afrique et du Monde arabe contemporains. Fondamentaux du Droit international comparé. Enseignements de langues étrangères.</w:t>
      </w:r>
    </w:p>
    <w:p w14:paraId="3045C571" w14:textId="77777777" w:rsidR="00682AF8" w:rsidRPr="004A2056" w:rsidRDefault="00682AF8" w:rsidP="00012125">
      <w:pPr>
        <w:autoSpaceDE w:val="0"/>
        <w:autoSpaceDN w:val="0"/>
        <w:adjustRightInd w:val="0"/>
        <w:spacing w:after="0" w:line="240" w:lineRule="auto"/>
        <w:rPr>
          <w:rFonts w:ascii="Arial Narrow" w:eastAsia="ArialNarrow,Bold" w:hAnsi="Arial Narrow" w:cs="Arial"/>
          <w:color w:val="000000"/>
          <w:sz w:val="6"/>
          <w:szCs w:val="6"/>
        </w:rPr>
      </w:pPr>
    </w:p>
    <w:p w14:paraId="7FB4583D" w14:textId="77777777" w:rsidR="00682AF8" w:rsidRPr="00204374" w:rsidRDefault="00682AF8" w:rsidP="00012125">
      <w:pPr>
        <w:autoSpaceDE w:val="0"/>
        <w:autoSpaceDN w:val="0"/>
        <w:adjustRightInd w:val="0"/>
        <w:spacing w:after="0" w:line="240" w:lineRule="auto"/>
        <w:rPr>
          <w:rFonts w:ascii="Arial Narrow" w:eastAsia="ArialNarrow,Bold" w:hAnsi="Arial Narrow" w:cs="Arial"/>
          <w:color w:val="000000"/>
        </w:rPr>
      </w:pPr>
      <w:r>
        <w:rPr>
          <w:rFonts w:ascii="Arial Narrow" w:eastAsia="ArialNarrow,Bold" w:hAnsi="Arial Narrow" w:cs="Arial"/>
          <w:color w:val="000000"/>
        </w:rPr>
        <w:t>Directeur</w:t>
      </w:r>
      <w:r w:rsidRPr="00204374">
        <w:rPr>
          <w:rFonts w:ascii="Arial Narrow" w:eastAsia="ArialNarrow,Bold" w:hAnsi="Arial Narrow" w:cs="Arial"/>
          <w:color w:val="000000"/>
        </w:rPr>
        <w:t> </w:t>
      </w:r>
      <w:r>
        <w:rPr>
          <w:rFonts w:ascii="Arial Narrow" w:eastAsia="ArialNarrow,Bold" w:hAnsi="Arial Narrow" w:cs="Arial"/>
          <w:color w:val="000000"/>
        </w:rPr>
        <w:t xml:space="preserve">du Master </w:t>
      </w:r>
      <w:r w:rsidR="00005D22">
        <w:rPr>
          <w:rFonts w:ascii="Arial Narrow" w:eastAsia="ArialNarrow,Bold" w:hAnsi="Arial Narrow" w:cs="Arial"/>
          <w:color w:val="000000"/>
        </w:rPr>
        <w:t xml:space="preserve">: </w:t>
      </w:r>
      <w:r w:rsidR="00005D22" w:rsidRPr="00204374">
        <w:rPr>
          <w:rFonts w:ascii="Arial Narrow" w:eastAsia="ArialNarrow,Bold" w:hAnsi="Arial Narrow" w:cs="Arial"/>
          <w:color w:val="000000"/>
        </w:rPr>
        <w:t>Pierre Vermeren</w:t>
      </w:r>
    </w:p>
    <w:p w14:paraId="44AA1458" w14:textId="77777777" w:rsidR="00682AF8" w:rsidRDefault="00005D22" w:rsidP="00012125">
      <w:pPr>
        <w:autoSpaceDE w:val="0"/>
        <w:autoSpaceDN w:val="0"/>
        <w:adjustRightInd w:val="0"/>
        <w:spacing w:after="0" w:line="240" w:lineRule="auto"/>
        <w:rPr>
          <w:rFonts w:ascii="Arial Narrow" w:eastAsia="ArialNarrow,Bold" w:hAnsi="Arial Narrow" w:cs="Arial"/>
          <w:color w:val="000000"/>
        </w:rPr>
      </w:pPr>
      <w:r>
        <w:rPr>
          <w:rFonts w:ascii="Arial Narrow" w:eastAsia="ArialNarrow,Bold" w:hAnsi="Arial Narrow" w:cs="Arial"/>
          <w:color w:val="000000"/>
        </w:rPr>
        <w:t>Responsable pédagogique</w:t>
      </w:r>
      <w:r w:rsidR="00682AF8" w:rsidRPr="00204374">
        <w:rPr>
          <w:rFonts w:ascii="Arial Narrow" w:eastAsia="ArialNarrow,Bold" w:hAnsi="Arial Narrow" w:cs="Arial"/>
          <w:color w:val="000000"/>
        </w:rPr>
        <w:t xml:space="preserve"> :</w:t>
      </w:r>
      <w:r w:rsidR="00682AF8">
        <w:rPr>
          <w:rFonts w:ascii="Arial Narrow" w:eastAsia="ArialNarrow,Bold" w:hAnsi="Arial Narrow" w:cs="Arial"/>
          <w:color w:val="000000"/>
        </w:rPr>
        <w:t xml:space="preserve"> </w:t>
      </w:r>
      <w:r>
        <w:rPr>
          <w:rFonts w:ascii="Arial Narrow" w:eastAsia="ArialNarrow,Bold" w:hAnsi="Arial Narrow" w:cs="Arial"/>
          <w:color w:val="000000"/>
        </w:rPr>
        <w:t>Philippe Pétriat</w:t>
      </w:r>
    </w:p>
    <w:bookmarkEnd w:id="0"/>
    <w:p w14:paraId="4BDB5B4B" w14:textId="77777777" w:rsidR="00682AF8" w:rsidRPr="004A2056" w:rsidRDefault="00682AF8" w:rsidP="00310B00">
      <w:pPr>
        <w:autoSpaceDE w:val="0"/>
        <w:autoSpaceDN w:val="0"/>
        <w:adjustRightInd w:val="0"/>
        <w:spacing w:after="0" w:line="240" w:lineRule="auto"/>
        <w:rPr>
          <w:rFonts w:ascii="Arial Narrow" w:eastAsia="ArialNarrow,Bold" w:hAnsi="Arial Narrow" w:cs="Arial"/>
          <w:color w:val="000000"/>
          <w:sz w:val="6"/>
          <w:szCs w:val="6"/>
        </w:rPr>
      </w:pPr>
    </w:p>
    <w:tbl>
      <w:tblPr>
        <w:tblW w:w="920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31"/>
      </w:tblGrid>
      <w:tr w:rsidR="00682AF8" w14:paraId="2E97ED6A" w14:textId="77777777" w:rsidTr="00CE431F">
        <w:trPr>
          <w:trHeight w:val="3205"/>
        </w:trPr>
        <w:tc>
          <w:tcPr>
            <w:tcW w:w="4678" w:type="dxa"/>
            <w:tcBorders>
              <w:top w:val="nil"/>
              <w:left w:val="nil"/>
              <w:bottom w:val="nil"/>
              <w:right w:val="single" w:sz="12" w:space="0" w:color="4F81BD" w:themeColor="accent1"/>
            </w:tcBorders>
          </w:tcPr>
          <w:p w14:paraId="394A3898" w14:textId="77777777" w:rsidR="00682AF8" w:rsidRDefault="00EF41CC" w:rsidP="00D46C3A">
            <w:pPr>
              <w:autoSpaceDE w:val="0"/>
              <w:autoSpaceDN w:val="0"/>
              <w:adjustRightInd w:val="0"/>
              <w:spacing w:after="0" w:line="240" w:lineRule="auto"/>
              <w:rPr>
                <w:rFonts w:ascii="Arial Narrow" w:eastAsia="ArialNarrow,Bold" w:hAnsi="Arial Narrow" w:cs="Arial"/>
                <w:color w:val="000000"/>
              </w:rPr>
            </w:pPr>
            <w:r w:rsidRPr="00EF41CC">
              <w:rPr>
                <w:rFonts w:ascii="Times New Roman" w:hAnsi="Times New Roman"/>
                <w:noProof/>
                <w:sz w:val="20"/>
                <w:szCs w:val="20"/>
              </w:rPr>
              <w:drawing>
                <wp:inline distT="0" distB="0" distL="0" distR="0" wp14:anchorId="2716F1BA" wp14:editId="36443E8B">
                  <wp:extent cx="2812212" cy="1941697"/>
                  <wp:effectExtent l="0" t="0" r="762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689" cy="1958597"/>
                          </a:xfrm>
                          <a:prstGeom prst="rect">
                            <a:avLst/>
                          </a:prstGeom>
                          <a:noFill/>
                          <a:ln>
                            <a:noFill/>
                          </a:ln>
                        </pic:spPr>
                      </pic:pic>
                    </a:graphicData>
                  </a:graphic>
                </wp:inline>
              </w:drawing>
            </w:r>
          </w:p>
          <w:p w14:paraId="6F69EBB8" w14:textId="47F3D81E" w:rsidR="00EF41CC" w:rsidRPr="00EF41CC" w:rsidRDefault="00EF41CC" w:rsidP="00381692">
            <w:pPr>
              <w:autoSpaceDE w:val="0"/>
              <w:autoSpaceDN w:val="0"/>
              <w:adjustRightInd w:val="0"/>
              <w:spacing w:after="0" w:line="240" w:lineRule="auto"/>
              <w:jc w:val="center"/>
              <w:rPr>
                <w:rFonts w:ascii="Arial Narrow" w:eastAsia="ArialNarrow,Bold" w:hAnsi="Arial Narrow" w:cs="Arial"/>
                <w:i/>
                <w:color w:val="000000"/>
                <w:sz w:val="18"/>
                <w:szCs w:val="18"/>
              </w:rPr>
            </w:pPr>
            <w:r w:rsidRPr="00EF41CC">
              <w:rPr>
                <w:rFonts w:ascii="Arial Narrow" w:eastAsia="ArialNarrow,Bold" w:hAnsi="Arial Narrow" w:cs="Arial"/>
                <w:i/>
                <w:color w:val="000000"/>
                <w:sz w:val="18"/>
                <w:szCs w:val="18"/>
              </w:rPr>
              <w:t>Promo</w:t>
            </w:r>
            <w:r w:rsidR="00845BBC" w:rsidRPr="00845BBC">
              <w:rPr>
                <w:rFonts w:ascii="Arial Narrow" w:eastAsia="ArialNarrow,Bold" w:hAnsi="Arial Narrow" w:cs="Arial"/>
                <w:i/>
                <w:color w:val="000000"/>
                <w:sz w:val="18"/>
                <w:szCs w:val="18"/>
              </w:rPr>
              <w:t xml:space="preserve"> </w:t>
            </w:r>
            <w:r w:rsidR="00C34F4F">
              <w:rPr>
                <w:rFonts w:ascii="Arial Narrow" w:eastAsia="ArialNarrow,Bold" w:hAnsi="Arial Narrow" w:cs="Arial"/>
                <w:i/>
                <w:color w:val="000000"/>
                <w:sz w:val="18"/>
                <w:szCs w:val="18"/>
              </w:rPr>
              <w:t>« </w:t>
            </w:r>
            <w:r w:rsidR="00845BBC" w:rsidRPr="00845BBC">
              <w:rPr>
                <w:rFonts w:ascii="Arial Narrow" w:hAnsi="Arial Narrow"/>
                <w:i/>
                <w:sz w:val="18"/>
                <w:szCs w:val="18"/>
              </w:rPr>
              <w:t xml:space="preserve">Denis </w:t>
            </w:r>
            <w:proofErr w:type="spellStart"/>
            <w:r w:rsidR="00845BBC" w:rsidRPr="00845BBC">
              <w:rPr>
                <w:rFonts w:ascii="Arial Narrow" w:hAnsi="Arial Narrow"/>
                <w:i/>
                <w:sz w:val="18"/>
                <w:szCs w:val="18"/>
              </w:rPr>
              <w:t>Mukwege</w:t>
            </w:r>
            <w:proofErr w:type="spellEnd"/>
            <w:r w:rsidR="00C34F4F">
              <w:rPr>
                <w:rFonts w:ascii="Arial Narrow" w:hAnsi="Arial Narrow"/>
                <w:i/>
                <w:sz w:val="18"/>
                <w:szCs w:val="18"/>
              </w:rPr>
              <w:t> »</w:t>
            </w:r>
          </w:p>
        </w:tc>
        <w:tc>
          <w:tcPr>
            <w:tcW w:w="453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D84DD24" w14:textId="660F6706" w:rsidR="00682AF8" w:rsidRPr="002F2ED4" w:rsidRDefault="00682AF8" w:rsidP="004A2056">
            <w:pPr>
              <w:autoSpaceDE w:val="0"/>
              <w:autoSpaceDN w:val="0"/>
              <w:adjustRightInd w:val="0"/>
              <w:spacing w:before="40" w:after="40" w:line="240" w:lineRule="auto"/>
              <w:rPr>
                <w:rFonts w:ascii="Arial Narrow" w:eastAsia="ArialNarrow,Bold" w:hAnsi="Arial Narrow" w:cs="Arial"/>
                <w:b/>
                <w:color w:val="000000"/>
                <w:sz w:val="20"/>
                <w:szCs w:val="20"/>
              </w:rPr>
            </w:pPr>
            <w:r w:rsidRPr="002F2ED4">
              <w:rPr>
                <w:rFonts w:ascii="Arial Narrow" w:eastAsia="ArialNarrow,Bold" w:hAnsi="Arial Narrow" w:cs="Arial"/>
                <w:b/>
                <w:color w:val="000000"/>
                <w:sz w:val="20"/>
                <w:szCs w:val="20"/>
              </w:rPr>
              <w:t xml:space="preserve">Théo </w:t>
            </w:r>
            <w:proofErr w:type="spellStart"/>
            <w:r w:rsidRPr="002F2ED4">
              <w:rPr>
                <w:rFonts w:ascii="Arial Narrow" w:eastAsia="ArialNarrow,Bold" w:hAnsi="Arial Narrow" w:cs="Arial"/>
                <w:b/>
                <w:color w:val="000000"/>
                <w:sz w:val="20"/>
                <w:szCs w:val="20"/>
              </w:rPr>
              <w:t>Noguera</w:t>
            </w:r>
            <w:proofErr w:type="spellEnd"/>
            <w:r w:rsidRPr="002F2ED4">
              <w:rPr>
                <w:rFonts w:ascii="Arial Narrow" w:eastAsia="ArialNarrow,Bold" w:hAnsi="Arial Narrow" w:cs="Arial"/>
                <w:b/>
                <w:color w:val="000000"/>
                <w:sz w:val="20"/>
                <w:szCs w:val="20"/>
              </w:rPr>
              <w:t> :</w:t>
            </w:r>
          </w:p>
          <w:p w14:paraId="7D248C1C" w14:textId="77777777" w:rsidR="00682AF8" w:rsidRDefault="00682AF8" w:rsidP="00BA08DE">
            <w:pPr>
              <w:spacing w:after="0" w:line="240" w:lineRule="auto"/>
              <w:jc w:val="both"/>
              <w:rPr>
                <w:rFonts w:ascii="Arial Narrow" w:hAnsi="Arial Narrow"/>
                <w:sz w:val="20"/>
                <w:szCs w:val="20"/>
              </w:rPr>
            </w:pPr>
            <w:r w:rsidRPr="00BA08DE">
              <w:rPr>
                <w:rFonts w:ascii="Arial Narrow" w:hAnsi="Arial Narrow"/>
                <w:sz w:val="20"/>
                <w:szCs w:val="20"/>
              </w:rPr>
              <w:t>"Le Master CIAMO a été essentiel afin d'intégrer mon poste en VI en apportant une touche professionnelle indispensable à ma formation universitaire. Le fait d'apprendre à travailler sur des temps courts et à être clair et synthétique ont été autant de formations utiles dans mon travail. L'aspect plus géopolitique et historique n'est pas à négliger pour la connaissance des spécificités de l'histoire régionale. L'apprentissage d'une langue africaine et la poursuite d'un stage sur le terrain prépare à l'expatr</w:t>
            </w:r>
            <w:r>
              <w:rPr>
                <w:rFonts w:ascii="Arial Narrow" w:hAnsi="Arial Narrow"/>
                <w:sz w:val="20"/>
                <w:szCs w:val="20"/>
              </w:rPr>
              <w:t>iation et au</w:t>
            </w:r>
            <w:r w:rsidRPr="00BA08DE">
              <w:rPr>
                <w:rFonts w:ascii="Arial Narrow" w:hAnsi="Arial Narrow"/>
                <w:sz w:val="20"/>
                <w:szCs w:val="20"/>
              </w:rPr>
              <w:t xml:space="preserve"> travail dans la langue locale".</w:t>
            </w:r>
          </w:p>
          <w:p w14:paraId="7E200CCC" w14:textId="77777777" w:rsidR="00822463" w:rsidRPr="00BA08DE" w:rsidRDefault="00822463" w:rsidP="004A2056">
            <w:pPr>
              <w:spacing w:before="40" w:after="0" w:line="240" w:lineRule="auto"/>
              <w:jc w:val="both"/>
              <w:rPr>
                <w:rFonts w:ascii="Arial Narrow" w:hAnsi="Arial Narrow"/>
                <w:sz w:val="20"/>
                <w:szCs w:val="20"/>
              </w:rPr>
            </w:pPr>
            <w:r w:rsidRPr="00822463">
              <w:rPr>
                <w:rFonts w:ascii="Arial Narrow" w:hAnsi="Arial Narrow"/>
                <w:b/>
                <w:sz w:val="20"/>
                <w:szCs w:val="20"/>
              </w:rPr>
              <w:t>Chargé de mission politique et presse à l’ambassade de France d’Angola à Luanda</w:t>
            </w:r>
          </w:p>
        </w:tc>
      </w:tr>
      <w:bookmarkEnd w:id="1"/>
    </w:tbl>
    <w:p w14:paraId="157BC65D" w14:textId="77777777" w:rsidR="00682AF8" w:rsidRPr="00D46C3A" w:rsidRDefault="00682AF8" w:rsidP="00B46D04">
      <w:pPr>
        <w:spacing w:after="0" w:line="240" w:lineRule="auto"/>
        <w:jc w:val="both"/>
        <w:rPr>
          <w:rFonts w:ascii="Times New Roman" w:hAnsi="Times New Roman"/>
          <w:sz w:val="4"/>
          <w:szCs w:val="4"/>
          <w:lang w:eastAsia="fr-FR"/>
        </w:rPr>
      </w:pPr>
    </w:p>
    <w:p w14:paraId="4875A2DE" w14:textId="77777777" w:rsidR="00682AF8" w:rsidRPr="005935D2" w:rsidRDefault="00682AF8" w:rsidP="00B46D04">
      <w:pPr>
        <w:spacing w:after="0" w:line="240" w:lineRule="auto"/>
        <w:jc w:val="both"/>
        <w:rPr>
          <w:rFonts w:ascii="Times New Roman" w:hAnsi="Times New Roman"/>
          <w:lang w:eastAsia="fr-FR"/>
        </w:rPr>
      </w:pPr>
      <w:r w:rsidRPr="005935D2">
        <w:rPr>
          <w:rFonts w:ascii="Times New Roman" w:hAnsi="Times New Roman"/>
          <w:lang w:eastAsia="fr-FR"/>
        </w:rPr>
        <w:t>Le Master 2 professionnel « Coopération internationale Afrique Moyen-Orient » (</w:t>
      </w:r>
      <w:r w:rsidRPr="005935D2">
        <w:rPr>
          <w:rFonts w:ascii="Times New Roman" w:hAnsi="Times New Roman"/>
          <w:b/>
          <w:bCs/>
          <w:lang w:eastAsia="fr-FR"/>
        </w:rPr>
        <w:t>CIAMO</w:t>
      </w:r>
      <w:r w:rsidRPr="005935D2">
        <w:rPr>
          <w:rFonts w:ascii="Times New Roman" w:hAnsi="Times New Roman"/>
          <w:lang w:eastAsia="fr-FR"/>
        </w:rPr>
        <w:t>) est un </w:t>
      </w:r>
      <w:r w:rsidR="00575C97" w:rsidRPr="005935D2">
        <w:rPr>
          <w:rFonts w:ascii="Times New Roman" w:hAnsi="Times New Roman"/>
          <w:lang w:eastAsia="fr-FR"/>
        </w:rPr>
        <w:t>m</w:t>
      </w:r>
      <w:r w:rsidRPr="005935D2">
        <w:rPr>
          <w:rFonts w:ascii="Times New Roman" w:hAnsi="Times New Roman"/>
          <w:lang w:eastAsia="fr-FR"/>
        </w:rPr>
        <w:t>aster d’Histoire de l’</w:t>
      </w:r>
      <w:r w:rsidRPr="005935D2">
        <w:rPr>
          <w:rFonts w:ascii="Times New Roman" w:hAnsi="Times New Roman"/>
          <w:b/>
          <w:lang w:eastAsia="fr-FR"/>
        </w:rPr>
        <w:t>Université Paris 1 Panthéon-Sorbonne</w:t>
      </w:r>
      <w:r w:rsidRPr="005935D2">
        <w:rPr>
          <w:rFonts w:ascii="Times New Roman" w:hAnsi="Times New Roman"/>
          <w:lang w:eastAsia="fr-FR"/>
        </w:rPr>
        <w:t xml:space="preserve"> rattaché à l’</w:t>
      </w:r>
      <w:r w:rsidR="00575C97" w:rsidRPr="005935D2">
        <w:rPr>
          <w:rFonts w:ascii="Times New Roman" w:hAnsi="Times New Roman"/>
          <w:lang w:eastAsia="fr-FR"/>
        </w:rPr>
        <w:t xml:space="preserve">école </w:t>
      </w:r>
      <w:r w:rsidRPr="005935D2">
        <w:rPr>
          <w:rFonts w:ascii="Times New Roman" w:hAnsi="Times New Roman"/>
          <w:lang w:eastAsia="fr-FR"/>
        </w:rPr>
        <w:t>d’Histoire</w:t>
      </w:r>
      <w:r w:rsidR="00575C97" w:rsidRPr="005935D2">
        <w:rPr>
          <w:rFonts w:ascii="Times New Roman" w:hAnsi="Times New Roman"/>
          <w:lang w:eastAsia="fr-FR"/>
        </w:rPr>
        <w:t xml:space="preserve"> de la Sorbonne.</w:t>
      </w:r>
    </w:p>
    <w:p w14:paraId="63F60A9E" w14:textId="77777777" w:rsidR="00682AF8" w:rsidRPr="004A2056" w:rsidRDefault="00682AF8" w:rsidP="00B46D04">
      <w:pPr>
        <w:spacing w:after="0" w:line="240" w:lineRule="auto"/>
        <w:jc w:val="both"/>
        <w:rPr>
          <w:rFonts w:ascii="Times New Roman" w:hAnsi="Times New Roman"/>
          <w:sz w:val="4"/>
          <w:szCs w:val="4"/>
          <w:lang w:eastAsia="fr-FR"/>
        </w:rPr>
      </w:pPr>
    </w:p>
    <w:p w14:paraId="710245C8" w14:textId="77777777" w:rsidR="00682AF8" w:rsidRPr="005935D2" w:rsidRDefault="00682AF8" w:rsidP="00B46D04">
      <w:pPr>
        <w:spacing w:after="0" w:line="240" w:lineRule="auto"/>
        <w:jc w:val="both"/>
        <w:rPr>
          <w:rFonts w:ascii="Times New Roman" w:hAnsi="Times New Roman"/>
          <w:lang w:eastAsia="fr-FR"/>
        </w:rPr>
      </w:pPr>
      <w:r w:rsidRPr="005935D2">
        <w:rPr>
          <w:rFonts w:ascii="Times New Roman" w:hAnsi="Times New Roman"/>
          <w:lang w:eastAsia="fr-FR"/>
        </w:rPr>
        <w:t xml:space="preserve">Consacré aux aires géographiques Afrique, Maghreb et Moyen-Orient, il vise à offrir à des étudiants avancés en sciences humaines, notamment aux historiens, une </w:t>
      </w:r>
      <w:r w:rsidRPr="005935D2">
        <w:rPr>
          <w:rFonts w:ascii="Times New Roman" w:hAnsi="Times New Roman"/>
          <w:b/>
          <w:lang w:eastAsia="fr-FR"/>
        </w:rPr>
        <w:t>option professionnelle dans le champ de la coopération internationale publique. Une telle spécialisation</w:t>
      </w:r>
      <w:r w:rsidR="00800794" w:rsidRPr="005935D2">
        <w:rPr>
          <w:rFonts w:ascii="Times New Roman" w:hAnsi="Times New Roman"/>
          <w:b/>
          <w:lang w:eastAsia="fr-FR"/>
        </w:rPr>
        <w:t xml:space="preserve"> pour historiens est unique</w:t>
      </w:r>
      <w:r w:rsidRPr="005935D2">
        <w:rPr>
          <w:rFonts w:ascii="Times New Roman" w:hAnsi="Times New Roman"/>
          <w:b/>
          <w:lang w:eastAsia="fr-FR"/>
        </w:rPr>
        <w:t xml:space="preserve"> en France.</w:t>
      </w:r>
    </w:p>
    <w:p w14:paraId="7F3C098E" w14:textId="77777777" w:rsidR="00682AF8" w:rsidRPr="004A2056" w:rsidRDefault="00682AF8" w:rsidP="00B2546B">
      <w:pPr>
        <w:spacing w:after="0" w:line="240" w:lineRule="auto"/>
        <w:jc w:val="both"/>
        <w:rPr>
          <w:rFonts w:ascii="Times New Roman" w:hAnsi="Times New Roman"/>
          <w:sz w:val="4"/>
          <w:szCs w:val="4"/>
        </w:rPr>
      </w:pPr>
    </w:p>
    <w:p w14:paraId="3D478F30" w14:textId="77777777" w:rsidR="00682AF8" w:rsidRPr="005935D2" w:rsidRDefault="00682AF8" w:rsidP="00310B00">
      <w:pPr>
        <w:spacing w:after="0" w:line="240" w:lineRule="auto"/>
        <w:jc w:val="both"/>
        <w:rPr>
          <w:rFonts w:ascii="Times New Roman" w:hAnsi="Times New Roman"/>
        </w:rPr>
      </w:pPr>
      <w:r w:rsidRPr="005935D2">
        <w:rPr>
          <w:rFonts w:ascii="Times New Roman" w:hAnsi="Times New Roman"/>
        </w:rPr>
        <w:t>Ce parcours</w:t>
      </w:r>
      <w:r w:rsidR="005935D2" w:rsidRPr="005935D2">
        <w:rPr>
          <w:rFonts w:ascii="Times New Roman" w:hAnsi="Times New Roman"/>
        </w:rPr>
        <w:t xml:space="preserve"> a </w:t>
      </w:r>
      <w:r w:rsidRPr="005935D2">
        <w:rPr>
          <w:rFonts w:ascii="Times New Roman" w:hAnsi="Times New Roman"/>
        </w:rPr>
        <w:t>combl</w:t>
      </w:r>
      <w:r w:rsidR="005935D2" w:rsidRPr="005935D2">
        <w:rPr>
          <w:rFonts w:ascii="Times New Roman" w:hAnsi="Times New Roman"/>
        </w:rPr>
        <w:t>é</w:t>
      </w:r>
      <w:r w:rsidRPr="005935D2">
        <w:rPr>
          <w:rFonts w:ascii="Times New Roman" w:hAnsi="Times New Roman"/>
        </w:rPr>
        <w:t xml:space="preserve"> un vide : à l’université française, d’une part, les études historiques relatives à la</w:t>
      </w:r>
      <w:r w:rsidR="00264C37">
        <w:rPr>
          <w:rFonts w:ascii="Times New Roman" w:hAnsi="Times New Roman"/>
        </w:rPr>
        <w:t xml:space="preserve"> </w:t>
      </w:r>
      <w:r w:rsidRPr="005935D2">
        <w:rPr>
          <w:rFonts w:ascii="Times New Roman" w:hAnsi="Times New Roman"/>
        </w:rPr>
        <w:t>connaissance de l’Afrique et du Moyen-Orient, les études de langues orientales, et les études de relations</w:t>
      </w:r>
      <w:r w:rsidR="004A2056">
        <w:rPr>
          <w:rFonts w:ascii="Times New Roman" w:hAnsi="Times New Roman"/>
        </w:rPr>
        <w:t xml:space="preserve"> </w:t>
      </w:r>
      <w:r w:rsidRPr="005935D2">
        <w:rPr>
          <w:rFonts w:ascii="Times New Roman" w:hAnsi="Times New Roman"/>
        </w:rPr>
        <w:t>internationales étaient pour l’essentiel découplées. A Paris 1, d’autre part, s’il existait des formations professionnalisantes en relations internationales et coopération concernant l’Afrique, le terrain était presque vierge concernant le Maghreb et le Moyen-Orient.</w:t>
      </w:r>
    </w:p>
    <w:p w14:paraId="7D4CEEFD" w14:textId="77777777" w:rsidR="00682AF8" w:rsidRPr="004A2056" w:rsidRDefault="00682AF8" w:rsidP="00B2546B">
      <w:pPr>
        <w:spacing w:after="0" w:line="240" w:lineRule="auto"/>
        <w:jc w:val="both"/>
        <w:rPr>
          <w:rFonts w:ascii="Times New Roman" w:hAnsi="Times New Roman"/>
          <w:sz w:val="4"/>
          <w:szCs w:val="4"/>
        </w:rPr>
      </w:pPr>
    </w:p>
    <w:p w14:paraId="0B7955DA" w14:textId="77777777" w:rsidR="00682AF8" w:rsidRPr="005935D2" w:rsidRDefault="00682AF8" w:rsidP="00B2546B">
      <w:pPr>
        <w:spacing w:after="0" w:line="240" w:lineRule="auto"/>
        <w:jc w:val="both"/>
        <w:rPr>
          <w:rFonts w:ascii="Times New Roman" w:hAnsi="Times New Roman"/>
        </w:rPr>
      </w:pPr>
      <w:r w:rsidRPr="005935D2">
        <w:rPr>
          <w:rFonts w:ascii="Times New Roman" w:hAnsi="Times New Roman"/>
        </w:rPr>
        <w:t>A</w:t>
      </w:r>
      <w:r w:rsidR="005935D2" w:rsidRPr="005935D2">
        <w:rPr>
          <w:rFonts w:ascii="Times New Roman" w:hAnsi="Times New Roman"/>
        </w:rPr>
        <w:t>insi</w:t>
      </w:r>
      <w:r w:rsidRPr="005935D2">
        <w:rPr>
          <w:rFonts w:ascii="Times New Roman" w:hAnsi="Times New Roman"/>
        </w:rPr>
        <w:t>, le Ministère</w:t>
      </w:r>
      <w:r w:rsidR="005935D2" w:rsidRPr="005935D2">
        <w:rPr>
          <w:rFonts w:ascii="Times New Roman" w:hAnsi="Times New Roman"/>
        </w:rPr>
        <w:t xml:space="preserve"> de l’Europe et</w:t>
      </w:r>
      <w:r w:rsidRPr="005935D2">
        <w:rPr>
          <w:rFonts w:ascii="Times New Roman" w:hAnsi="Times New Roman"/>
        </w:rPr>
        <w:t xml:space="preserve"> des Affaires Etrangère</w:t>
      </w:r>
      <w:r w:rsidR="005935D2" w:rsidRPr="005935D2">
        <w:rPr>
          <w:rFonts w:ascii="Times New Roman" w:hAnsi="Times New Roman"/>
        </w:rPr>
        <w:t>s,</w:t>
      </w:r>
      <w:r w:rsidRPr="005935D2">
        <w:rPr>
          <w:rFonts w:ascii="Times New Roman" w:hAnsi="Times New Roman"/>
        </w:rPr>
        <w:t xml:space="preserve"> d’autres institutions </w:t>
      </w:r>
      <w:r w:rsidR="005935D2" w:rsidRPr="005935D2">
        <w:rPr>
          <w:rFonts w:ascii="Times New Roman" w:hAnsi="Times New Roman"/>
        </w:rPr>
        <w:t>et les entreprises</w:t>
      </w:r>
      <w:r w:rsidR="00264C37">
        <w:rPr>
          <w:rFonts w:ascii="Times New Roman" w:hAnsi="Times New Roman"/>
        </w:rPr>
        <w:t xml:space="preserve"> </w:t>
      </w:r>
      <w:r w:rsidR="005935D2" w:rsidRPr="005935D2">
        <w:rPr>
          <w:rFonts w:ascii="Times New Roman" w:hAnsi="Times New Roman"/>
        </w:rPr>
        <w:t xml:space="preserve">privées du secteur de la coopération internationale, </w:t>
      </w:r>
      <w:r w:rsidRPr="005935D2">
        <w:rPr>
          <w:rFonts w:ascii="Times New Roman" w:hAnsi="Times New Roman"/>
        </w:rPr>
        <w:t>recourent à nos stagiaires, dotés d’une solide connaissance</w:t>
      </w:r>
      <w:r w:rsidR="004A2056">
        <w:rPr>
          <w:rFonts w:ascii="Times New Roman" w:hAnsi="Times New Roman"/>
        </w:rPr>
        <w:t xml:space="preserve"> </w:t>
      </w:r>
      <w:r w:rsidRPr="005935D2">
        <w:rPr>
          <w:rFonts w:ascii="Times New Roman" w:hAnsi="Times New Roman"/>
        </w:rPr>
        <w:t>des mondes africains et de capacités d’analyse acquises grâce à leur formation polyvalente (histoire, sciences humaines, langues, fondamentaux du droit international).</w:t>
      </w:r>
    </w:p>
    <w:p w14:paraId="48DF3C13" w14:textId="77777777" w:rsidR="00682AF8" w:rsidRPr="004A2056" w:rsidRDefault="00682AF8" w:rsidP="00922FE1">
      <w:pPr>
        <w:spacing w:after="0" w:line="240" w:lineRule="auto"/>
        <w:jc w:val="both"/>
        <w:rPr>
          <w:rFonts w:ascii="Times New Roman" w:hAnsi="Times New Roman"/>
          <w:sz w:val="4"/>
          <w:szCs w:val="4"/>
          <w:lang w:eastAsia="fr-FR"/>
        </w:rPr>
      </w:pPr>
    </w:p>
    <w:p w14:paraId="3710815D" w14:textId="77777777" w:rsidR="00682AF8" w:rsidRPr="005935D2" w:rsidRDefault="00682AF8" w:rsidP="00922FE1">
      <w:pPr>
        <w:spacing w:after="0" w:line="240" w:lineRule="auto"/>
        <w:jc w:val="both"/>
        <w:rPr>
          <w:rFonts w:ascii="Times New Roman" w:hAnsi="Times New Roman"/>
        </w:rPr>
      </w:pPr>
      <w:r w:rsidRPr="005935D2">
        <w:rPr>
          <w:rFonts w:ascii="Times New Roman" w:hAnsi="Times New Roman"/>
        </w:rPr>
        <w:t>Grâce à ce cursus, les étudiants d’histoire et de sciences humaines mettent en avant les connaissances</w:t>
      </w:r>
      <w:r w:rsidR="004A2056">
        <w:rPr>
          <w:rFonts w:ascii="Times New Roman" w:hAnsi="Times New Roman"/>
        </w:rPr>
        <w:t xml:space="preserve"> </w:t>
      </w:r>
      <w:r w:rsidRPr="005935D2">
        <w:rPr>
          <w:rFonts w:ascii="Times New Roman" w:hAnsi="Times New Roman"/>
        </w:rPr>
        <w:t>originales acquises sur les sociétés extra-européennes et peuvent s’insérer :</w:t>
      </w:r>
    </w:p>
    <w:p w14:paraId="0F3FAC2C" w14:textId="77777777" w:rsidR="00264C37" w:rsidRDefault="00682AF8" w:rsidP="00264C37">
      <w:pPr>
        <w:spacing w:after="0" w:line="240" w:lineRule="auto"/>
        <w:ind w:left="142" w:hanging="142"/>
        <w:jc w:val="both"/>
        <w:rPr>
          <w:rFonts w:ascii="Times New Roman" w:hAnsi="Times New Roman"/>
        </w:rPr>
      </w:pPr>
      <w:r w:rsidRPr="005935D2">
        <w:rPr>
          <w:rFonts w:ascii="Times New Roman" w:hAnsi="Times New Roman"/>
        </w:rPr>
        <w:t>- dans les services liés à la coopération française, européenne, des collectivités locales ;</w:t>
      </w:r>
    </w:p>
    <w:p w14:paraId="18BCD03B" w14:textId="77777777" w:rsidR="00682AF8" w:rsidRPr="005935D2" w:rsidRDefault="00682AF8" w:rsidP="00264C37">
      <w:pPr>
        <w:spacing w:after="0" w:line="240" w:lineRule="auto"/>
        <w:ind w:left="142" w:hanging="142"/>
        <w:jc w:val="both"/>
        <w:rPr>
          <w:rFonts w:ascii="Times New Roman" w:hAnsi="Times New Roman"/>
        </w:rPr>
      </w:pPr>
      <w:r w:rsidRPr="005935D2">
        <w:rPr>
          <w:rFonts w:ascii="Times New Roman" w:hAnsi="Times New Roman"/>
        </w:rPr>
        <w:t>- dans la coopération des organisations internationales (type PAM) et des grandes ONG travaillant en Afrique et au Moyen-Orient ;</w:t>
      </w:r>
    </w:p>
    <w:p w14:paraId="1E8D1C69" w14:textId="77777777" w:rsidR="00264C37" w:rsidRDefault="00682AF8" w:rsidP="00CE431F">
      <w:pPr>
        <w:spacing w:after="120" w:line="240" w:lineRule="auto"/>
        <w:ind w:left="142" w:hanging="142"/>
        <w:jc w:val="both"/>
        <w:rPr>
          <w:rFonts w:ascii="Times New Roman" w:hAnsi="Times New Roman"/>
        </w:rPr>
      </w:pPr>
      <w:r w:rsidRPr="005935D2">
        <w:rPr>
          <w:rFonts w:ascii="Times New Roman" w:hAnsi="Times New Roman"/>
        </w:rPr>
        <w:t xml:space="preserve">- dans </w:t>
      </w:r>
      <w:r w:rsidR="00264C37">
        <w:rPr>
          <w:rFonts w:ascii="Times New Roman" w:hAnsi="Times New Roman"/>
        </w:rPr>
        <w:t>le</w:t>
      </w:r>
      <w:r w:rsidRPr="005935D2">
        <w:rPr>
          <w:rFonts w:ascii="Times New Roman" w:hAnsi="Times New Roman"/>
        </w:rPr>
        <w:t xml:space="preserve"> secteur </w:t>
      </w:r>
      <w:r w:rsidR="00264C37">
        <w:rPr>
          <w:rFonts w:ascii="Times New Roman" w:hAnsi="Times New Roman"/>
        </w:rPr>
        <w:t xml:space="preserve">privé – sociétés d’analyse </w:t>
      </w:r>
      <w:r w:rsidRPr="005935D2">
        <w:rPr>
          <w:rFonts w:ascii="Times New Roman" w:hAnsi="Times New Roman"/>
        </w:rPr>
        <w:t xml:space="preserve">du risque pays, </w:t>
      </w:r>
      <w:r w:rsidR="00264C37">
        <w:rPr>
          <w:rFonts w:ascii="Times New Roman" w:hAnsi="Times New Roman"/>
        </w:rPr>
        <w:t xml:space="preserve">presse, </w:t>
      </w:r>
      <w:r w:rsidRPr="005935D2">
        <w:rPr>
          <w:rFonts w:ascii="Times New Roman" w:hAnsi="Times New Roman"/>
        </w:rPr>
        <w:t>etc.</w:t>
      </w:r>
      <w:r w:rsidR="00264C37">
        <w:rPr>
          <w:rFonts w:ascii="Times New Roman" w:hAnsi="Times New Roman"/>
        </w:rPr>
        <w:t xml:space="preserve"> -</w:t>
      </w:r>
      <w:r w:rsidRPr="005935D2">
        <w:rPr>
          <w:rFonts w:ascii="Times New Roman" w:hAnsi="Times New Roman"/>
        </w:rPr>
        <w:t xml:space="preserve"> relatif aux relations internationales euro-africaines.</w:t>
      </w:r>
    </w:p>
    <w:p w14:paraId="2687ABBB" w14:textId="77777777" w:rsidR="004A2056" w:rsidRPr="004A2056" w:rsidRDefault="004A2056" w:rsidP="00264C37">
      <w:pPr>
        <w:spacing w:after="0" w:line="240" w:lineRule="auto"/>
        <w:ind w:left="142" w:hanging="142"/>
        <w:jc w:val="both"/>
        <w:rPr>
          <w:rFonts w:ascii="Times New Roman" w:hAnsi="Times New Roman"/>
          <w:sz w:val="4"/>
          <w:szCs w:val="4"/>
        </w:rPr>
      </w:pPr>
    </w:p>
    <w:p w14:paraId="3DD3F8A1" w14:textId="3466B32F" w:rsidR="004A2056" w:rsidRPr="002D6D09" w:rsidRDefault="004A2056" w:rsidP="00AA471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after="0" w:line="240" w:lineRule="auto"/>
        <w:jc w:val="both"/>
        <w:rPr>
          <w:rFonts w:ascii="Times New Roman" w:eastAsia="Times New Roman" w:hAnsi="Times New Roman"/>
          <w:sz w:val="24"/>
          <w:szCs w:val="24"/>
          <w:lang w:eastAsia="fr-FR"/>
        </w:rPr>
      </w:pPr>
      <w:r w:rsidRPr="002D6D09">
        <w:rPr>
          <w:rFonts w:ascii="Arial Narrow" w:eastAsia="Times New Roman" w:hAnsi="Arial Narrow"/>
          <w:b/>
          <w:sz w:val="20"/>
          <w:szCs w:val="20"/>
          <w:lang w:eastAsia="fr-FR"/>
        </w:rPr>
        <w:t>Lamia Mellal</w:t>
      </w:r>
    </w:p>
    <w:p w14:paraId="07F60E36" w14:textId="77777777" w:rsidR="00AA4716" w:rsidRDefault="004A2056" w:rsidP="00AA471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before="60" w:after="0" w:line="240" w:lineRule="auto"/>
        <w:jc w:val="both"/>
        <w:rPr>
          <w:rFonts w:ascii="Arial Narrow" w:eastAsia="Times New Roman" w:hAnsi="Arial Narrow"/>
          <w:sz w:val="20"/>
          <w:szCs w:val="20"/>
          <w:lang w:eastAsia="fr-FR"/>
        </w:rPr>
      </w:pPr>
      <w:r w:rsidRPr="002D6D09">
        <w:rPr>
          <w:rFonts w:ascii="Arial Narrow" w:eastAsia="Times New Roman" w:hAnsi="Arial Narrow"/>
          <w:sz w:val="20"/>
          <w:szCs w:val="20"/>
          <w:lang w:eastAsia="fr-FR"/>
        </w:rPr>
        <w:t xml:space="preserve">J’ai décidé de faire trois stages dans des structures totalement différentes : </w:t>
      </w:r>
      <w:r w:rsidRPr="002D6D09">
        <w:rPr>
          <w:rFonts w:ascii="Arial Narrow" w:eastAsia="Times New Roman" w:hAnsi="Arial Narrow"/>
          <w:bCs/>
          <w:sz w:val="20"/>
          <w:szCs w:val="20"/>
          <w:lang w:eastAsia="fr-FR"/>
        </w:rPr>
        <w:t>ONG franco-israéliennes à Tel Aviv et diverses institutions françaises à Jérusalem-Est (tourné essentiellement vers la coopération avec la Palestine).</w:t>
      </w:r>
      <w:r w:rsidRPr="002D6D09">
        <w:rPr>
          <w:rFonts w:ascii="Arial Narrow" w:eastAsia="Times New Roman" w:hAnsi="Arial Narrow"/>
          <w:sz w:val="20"/>
          <w:szCs w:val="20"/>
          <w:lang w:eastAsia="fr-FR"/>
        </w:rPr>
        <w:t xml:space="preserve"> J’ai voulu mettre à profit ma formation en histoire et découvrir cet espace, non plus comme un terrain de recherche mais comme un potentiel terrain d’action. Intégrer le master professionnalisant CIAMO m’a véritablement permis de concrétiser ce projet dans les meilleures conditions. J’ai fait des rencontres qui ont été décisives pour mes projets professionnels, j’ai appris à travailler au sein d’institutions françaises à l’étranger, en zone dite « à risque ».</w:t>
      </w:r>
    </w:p>
    <w:p w14:paraId="058BD94E" w14:textId="77777777" w:rsidR="004A2056" w:rsidRPr="002D6D09" w:rsidRDefault="004A2056" w:rsidP="00AA471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after="0" w:line="240" w:lineRule="auto"/>
        <w:jc w:val="both"/>
        <w:rPr>
          <w:rFonts w:ascii="Times New Roman" w:eastAsia="Times New Roman" w:hAnsi="Times New Roman"/>
          <w:sz w:val="24"/>
          <w:szCs w:val="24"/>
          <w:lang w:eastAsia="fr-FR"/>
        </w:rPr>
      </w:pPr>
      <w:r w:rsidRPr="002D6D09">
        <w:rPr>
          <w:rFonts w:ascii="Arial Narrow" w:eastAsia="Times New Roman" w:hAnsi="Arial Narrow"/>
          <w:b/>
          <w:sz w:val="20"/>
          <w:szCs w:val="20"/>
          <w:lang w:eastAsia="fr-FR"/>
        </w:rPr>
        <w:t>Coordinatrice du programme ERC</w:t>
      </w:r>
      <w:r>
        <w:rPr>
          <w:rFonts w:ascii="Arial Narrow" w:eastAsia="Times New Roman" w:hAnsi="Arial Narrow"/>
          <w:b/>
          <w:sz w:val="20"/>
          <w:szCs w:val="20"/>
          <w:lang w:eastAsia="fr-FR"/>
        </w:rPr>
        <w:t xml:space="preserve"> </w:t>
      </w:r>
      <w:r w:rsidRPr="002D6D09">
        <w:rPr>
          <w:rFonts w:ascii="Arial Narrow" w:eastAsia="Times New Roman" w:hAnsi="Arial Narrow"/>
          <w:b/>
          <w:sz w:val="20"/>
          <w:szCs w:val="20"/>
          <w:lang w:eastAsia="fr-FR"/>
        </w:rPr>
        <w:t>(</w:t>
      </w:r>
      <w:proofErr w:type="spellStart"/>
      <w:r w:rsidRPr="002D6D09">
        <w:rPr>
          <w:rFonts w:ascii="Arial Narrow" w:eastAsia="Times New Roman" w:hAnsi="Arial Narrow"/>
          <w:b/>
          <w:sz w:val="20"/>
          <w:szCs w:val="20"/>
          <w:lang w:eastAsia="fr-FR"/>
        </w:rPr>
        <w:t>European</w:t>
      </w:r>
      <w:proofErr w:type="spellEnd"/>
      <w:r w:rsidRPr="002D6D09">
        <w:rPr>
          <w:rFonts w:ascii="Arial Narrow" w:eastAsia="Times New Roman" w:hAnsi="Arial Narrow"/>
          <w:b/>
          <w:sz w:val="20"/>
          <w:szCs w:val="20"/>
          <w:lang w:eastAsia="fr-FR"/>
        </w:rPr>
        <w:t xml:space="preserve"> </w:t>
      </w:r>
      <w:proofErr w:type="spellStart"/>
      <w:r w:rsidRPr="002D6D09">
        <w:rPr>
          <w:rFonts w:ascii="Arial Narrow" w:eastAsia="Times New Roman" w:hAnsi="Arial Narrow"/>
          <w:b/>
          <w:sz w:val="20"/>
          <w:szCs w:val="20"/>
          <w:lang w:eastAsia="fr-FR"/>
        </w:rPr>
        <w:t>Research</w:t>
      </w:r>
      <w:proofErr w:type="spellEnd"/>
      <w:r w:rsidRPr="002D6D09">
        <w:rPr>
          <w:rFonts w:ascii="Arial Narrow" w:eastAsia="Times New Roman" w:hAnsi="Arial Narrow"/>
          <w:b/>
          <w:sz w:val="20"/>
          <w:szCs w:val="20"/>
          <w:lang w:eastAsia="fr-FR"/>
        </w:rPr>
        <w:t xml:space="preserve"> Council) à l’Université d’Aix-Marseille</w:t>
      </w:r>
    </w:p>
    <w:p w14:paraId="611C34D7" w14:textId="77777777" w:rsidR="00CE431F" w:rsidRDefault="00CE431F">
      <w:pPr>
        <w:spacing w:after="0" w:line="240" w:lineRule="auto"/>
        <w:rPr>
          <w:rFonts w:ascii="Times New Roman" w:hAnsi="Times New Roman"/>
          <w:b/>
          <w:bCs/>
          <w:lang w:eastAsia="fr-FR"/>
        </w:rPr>
      </w:pPr>
      <w:r>
        <w:rPr>
          <w:rFonts w:ascii="Times New Roman" w:hAnsi="Times New Roman"/>
          <w:b/>
          <w:bCs/>
          <w:lang w:eastAsia="fr-FR"/>
        </w:rPr>
        <w:br w:type="page"/>
      </w:r>
    </w:p>
    <w:p w14:paraId="1223FC17" w14:textId="77777777" w:rsidR="00682AF8" w:rsidRPr="005935D2" w:rsidRDefault="00682AF8" w:rsidP="00264C37">
      <w:pPr>
        <w:spacing w:after="60" w:line="240" w:lineRule="auto"/>
        <w:jc w:val="both"/>
        <w:rPr>
          <w:rFonts w:ascii="Times New Roman" w:hAnsi="Times New Roman"/>
          <w:b/>
          <w:bCs/>
          <w:lang w:eastAsia="fr-FR"/>
        </w:rPr>
      </w:pPr>
      <w:r w:rsidRPr="005935D2">
        <w:rPr>
          <w:rFonts w:ascii="Times New Roman" w:hAnsi="Times New Roman"/>
          <w:b/>
          <w:bCs/>
          <w:lang w:eastAsia="fr-FR"/>
        </w:rPr>
        <w:lastRenderedPageBreak/>
        <w:t>Enseignements, attendus et perspectives :</w:t>
      </w:r>
    </w:p>
    <w:p w14:paraId="098ACBFC" w14:textId="77777777" w:rsidR="00682AF8" w:rsidRPr="005935D2" w:rsidRDefault="00682AF8" w:rsidP="000C5AB8">
      <w:pPr>
        <w:spacing w:after="60" w:line="240" w:lineRule="auto"/>
        <w:jc w:val="both"/>
        <w:rPr>
          <w:rFonts w:ascii="Times New Roman" w:hAnsi="Times New Roman"/>
          <w:lang w:eastAsia="fr-FR"/>
        </w:rPr>
      </w:pPr>
      <w:r w:rsidRPr="005935D2">
        <w:rPr>
          <w:rFonts w:ascii="Times New Roman" w:hAnsi="Times New Roman"/>
          <w:lang w:eastAsia="fr-FR"/>
        </w:rPr>
        <w:t xml:space="preserve">Le Master CIAMO est une </w:t>
      </w:r>
      <w:r w:rsidRPr="005935D2">
        <w:rPr>
          <w:rFonts w:ascii="Times New Roman" w:hAnsi="Times New Roman"/>
          <w:b/>
          <w:lang w:eastAsia="fr-FR"/>
        </w:rPr>
        <w:t>formation sélective</w:t>
      </w:r>
      <w:r w:rsidRPr="005935D2">
        <w:rPr>
          <w:rFonts w:ascii="Times New Roman" w:hAnsi="Times New Roman"/>
          <w:lang w:eastAsia="fr-FR"/>
        </w:rPr>
        <w:t> </w:t>
      </w:r>
      <w:r w:rsidR="00264C37">
        <w:rPr>
          <w:rFonts w:ascii="Times New Roman" w:hAnsi="Times New Roman"/>
          <w:lang w:eastAsia="fr-FR"/>
        </w:rPr>
        <w:t xml:space="preserve">avec un effectif </w:t>
      </w:r>
      <w:r w:rsidR="00264C37" w:rsidRPr="005935D2">
        <w:rPr>
          <w:rFonts w:ascii="Times New Roman" w:hAnsi="Times New Roman"/>
          <w:lang w:eastAsia="fr-FR"/>
        </w:rPr>
        <w:t>volontairement réduit</w:t>
      </w:r>
      <w:r w:rsidRPr="005935D2">
        <w:rPr>
          <w:rFonts w:ascii="Times New Roman" w:hAnsi="Times New Roman"/>
          <w:lang w:eastAsia="fr-FR"/>
        </w:rPr>
        <w:t xml:space="preserve"> </w:t>
      </w:r>
      <w:r w:rsidR="00264C37">
        <w:rPr>
          <w:rFonts w:ascii="Times New Roman" w:hAnsi="Times New Roman"/>
          <w:lang w:eastAsia="fr-FR"/>
        </w:rPr>
        <w:t>d’</w:t>
      </w:r>
      <w:r w:rsidRPr="005935D2">
        <w:rPr>
          <w:rFonts w:ascii="Times New Roman" w:hAnsi="Times New Roman"/>
          <w:lang w:eastAsia="fr-FR"/>
        </w:rPr>
        <w:t>en</w:t>
      </w:r>
      <w:r w:rsidR="00575C97" w:rsidRPr="005935D2">
        <w:rPr>
          <w:rFonts w:ascii="Times New Roman" w:hAnsi="Times New Roman"/>
          <w:lang w:eastAsia="fr-FR"/>
        </w:rPr>
        <w:t>viron</w:t>
      </w:r>
      <w:r w:rsidRPr="005935D2">
        <w:rPr>
          <w:rFonts w:ascii="Times New Roman" w:hAnsi="Times New Roman"/>
          <w:lang w:eastAsia="fr-FR"/>
        </w:rPr>
        <w:t xml:space="preserve"> 18</w:t>
      </w:r>
      <w:r w:rsidR="00575C97" w:rsidRPr="005935D2">
        <w:rPr>
          <w:rFonts w:ascii="Times New Roman" w:hAnsi="Times New Roman"/>
          <w:lang w:eastAsia="fr-FR"/>
        </w:rPr>
        <w:t xml:space="preserve"> </w:t>
      </w:r>
      <w:r w:rsidRPr="005935D2">
        <w:rPr>
          <w:rFonts w:ascii="Times New Roman" w:hAnsi="Times New Roman"/>
          <w:lang w:eastAsia="fr-FR"/>
        </w:rPr>
        <w:t>étudiants</w:t>
      </w:r>
      <w:r w:rsidR="00264C37">
        <w:rPr>
          <w:rFonts w:ascii="Times New Roman" w:hAnsi="Times New Roman"/>
          <w:lang w:eastAsia="fr-FR"/>
        </w:rPr>
        <w:t xml:space="preserve"> </w:t>
      </w:r>
      <w:r w:rsidR="00264C37" w:rsidRPr="005935D2">
        <w:rPr>
          <w:rFonts w:ascii="Times New Roman" w:hAnsi="Times New Roman"/>
          <w:lang w:eastAsia="fr-FR"/>
        </w:rPr>
        <w:t>–</w:t>
      </w:r>
      <w:r w:rsidR="00264C37">
        <w:rPr>
          <w:rFonts w:ascii="Times New Roman" w:hAnsi="Times New Roman"/>
          <w:lang w:eastAsia="fr-FR"/>
        </w:rPr>
        <w:t xml:space="preserve"> </w:t>
      </w:r>
      <w:r w:rsidRPr="005935D2">
        <w:rPr>
          <w:rFonts w:ascii="Times New Roman" w:hAnsi="Times New Roman"/>
          <w:lang w:eastAsia="fr-FR"/>
        </w:rPr>
        <w:t>malgré le nombre croissant de candidatures – qui se répartissent à peu près également entre :</w:t>
      </w:r>
      <w:r w:rsidR="00264C37">
        <w:rPr>
          <w:rFonts w:ascii="Times New Roman" w:hAnsi="Times New Roman"/>
          <w:lang w:eastAsia="fr-FR"/>
        </w:rPr>
        <w:t xml:space="preserve"> </w:t>
      </w:r>
      <w:r w:rsidRPr="005935D2">
        <w:rPr>
          <w:rFonts w:ascii="Times New Roman" w:hAnsi="Times New Roman"/>
          <w:lang w:eastAsia="fr-FR"/>
        </w:rPr>
        <w:t>étudiants se spécialisant sur l’Afrique ou se spécialisant sur le Moyen-Orient,</w:t>
      </w:r>
      <w:r w:rsidR="00264C37">
        <w:rPr>
          <w:rFonts w:ascii="Times New Roman" w:hAnsi="Times New Roman"/>
          <w:lang w:eastAsia="fr-FR"/>
        </w:rPr>
        <w:t xml:space="preserve"> </w:t>
      </w:r>
      <w:r w:rsidRPr="005935D2">
        <w:rPr>
          <w:rFonts w:ascii="Times New Roman" w:hAnsi="Times New Roman"/>
          <w:lang w:eastAsia="fr-FR"/>
        </w:rPr>
        <w:t>venant de notre université ou d’autres établissements supérieurs,</w:t>
      </w:r>
      <w:r w:rsidR="00264C37">
        <w:rPr>
          <w:rFonts w:ascii="Times New Roman" w:hAnsi="Times New Roman"/>
          <w:lang w:eastAsia="fr-FR"/>
        </w:rPr>
        <w:t xml:space="preserve"> </w:t>
      </w:r>
      <w:r w:rsidRPr="005935D2">
        <w:rPr>
          <w:rFonts w:ascii="Times New Roman" w:hAnsi="Times New Roman"/>
          <w:lang w:eastAsia="fr-FR"/>
        </w:rPr>
        <w:t>venant de l’Histoire ou venant d’une autre discipline des SHS, étudiantes et étudiants.</w:t>
      </w:r>
      <w:r w:rsidR="00264C37">
        <w:rPr>
          <w:rFonts w:ascii="Times New Roman" w:hAnsi="Times New Roman"/>
          <w:lang w:eastAsia="fr-FR"/>
        </w:rPr>
        <w:t xml:space="preserve"> </w:t>
      </w:r>
    </w:p>
    <w:p w14:paraId="2CC03CEB" w14:textId="77777777" w:rsidR="00682AF8" w:rsidRPr="005935D2" w:rsidRDefault="00682AF8" w:rsidP="000C5AB8">
      <w:pPr>
        <w:spacing w:after="60"/>
        <w:jc w:val="both"/>
        <w:rPr>
          <w:rFonts w:ascii="Times New Roman" w:hAnsi="Times New Roman"/>
          <w:lang w:eastAsia="fr-FR"/>
        </w:rPr>
      </w:pPr>
      <w:r w:rsidRPr="005935D2">
        <w:rPr>
          <w:rFonts w:ascii="Times New Roman" w:hAnsi="Times New Roman"/>
          <w:lang w:eastAsia="fr-FR"/>
        </w:rPr>
        <w:t xml:space="preserve">Les cours se déroulent au </w:t>
      </w:r>
      <w:r w:rsidR="00A8431B">
        <w:rPr>
          <w:rFonts w:ascii="Times New Roman" w:hAnsi="Times New Roman"/>
          <w:lang w:eastAsia="fr-FR"/>
        </w:rPr>
        <w:t>1er</w:t>
      </w:r>
      <w:r w:rsidRPr="005935D2">
        <w:rPr>
          <w:rFonts w:ascii="Times New Roman" w:hAnsi="Times New Roman"/>
          <w:lang w:eastAsia="fr-FR"/>
        </w:rPr>
        <w:t xml:space="preserve"> semestre de l'année universitaire, de mi-septembre à début janvier : ce sont </w:t>
      </w:r>
      <w:r w:rsidRPr="005935D2">
        <w:rPr>
          <w:rFonts w:ascii="Times New Roman" w:hAnsi="Times New Roman"/>
          <w:b/>
          <w:lang w:eastAsia="fr-FR"/>
        </w:rPr>
        <w:t>239h d’enseignements pluridisciplinaires</w:t>
      </w:r>
      <w:r w:rsidRPr="005935D2">
        <w:rPr>
          <w:rFonts w:ascii="Times New Roman" w:hAnsi="Times New Roman"/>
          <w:lang w:eastAsia="fr-FR"/>
        </w:rPr>
        <w:t xml:space="preserve"> (Histoire, Coopération euro-africaine, Droit, Langues, Interculturel, Analyse du risque, Montage de projet) répartis entre cours communs et cours de spécialités régionales (Afrique / Moyen-Orient). Ils sont animés par des enseignants et des chercheurs spécialistes dans leur domaine, ainsi que par des professionnels experts dans ce secteur.</w:t>
      </w:r>
    </w:p>
    <w:p w14:paraId="65EDC9F4" w14:textId="77777777" w:rsidR="00682AF8" w:rsidRPr="005935D2" w:rsidRDefault="00682AF8" w:rsidP="000C5AB8">
      <w:pPr>
        <w:spacing w:after="60"/>
        <w:jc w:val="both"/>
        <w:rPr>
          <w:rFonts w:ascii="Times New Roman" w:hAnsi="Times New Roman"/>
          <w:lang w:eastAsia="fr-FR"/>
        </w:rPr>
      </w:pPr>
      <w:r w:rsidRPr="005935D2">
        <w:rPr>
          <w:rFonts w:ascii="Times New Roman" w:hAnsi="Times New Roman"/>
          <w:lang w:eastAsia="fr-FR"/>
        </w:rPr>
        <w:t xml:space="preserve">La maîtrise d'une </w:t>
      </w:r>
      <w:r w:rsidRPr="005935D2">
        <w:rPr>
          <w:rFonts w:ascii="Times New Roman" w:hAnsi="Times New Roman"/>
          <w:b/>
          <w:bCs/>
          <w:lang w:eastAsia="fr-FR"/>
        </w:rPr>
        <w:t>langue orientale</w:t>
      </w:r>
      <w:r w:rsidRPr="005935D2">
        <w:rPr>
          <w:rFonts w:ascii="Times New Roman" w:hAnsi="Times New Roman"/>
          <w:lang w:eastAsia="fr-FR"/>
        </w:rPr>
        <w:t xml:space="preserve"> (arabe, berbère, turc, hébreu, persan, etc.) ou </w:t>
      </w:r>
      <w:r w:rsidRPr="005935D2">
        <w:rPr>
          <w:rFonts w:ascii="Times New Roman" w:hAnsi="Times New Roman"/>
          <w:b/>
          <w:bCs/>
          <w:lang w:eastAsia="fr-FR"/>
        </w:rPr>
        <w:t>africaine</w:t>
      </w:r>
      <w:r w:rsidRPr="005935D2">
        <w:rPr>
          <w:rFonts w:ascii="Times New Roman" w:hAnsi="Times New Roman"/>
          <w:lang w:eastAsia="fr-FR"/>
        </w:rPr>
        <w:t xml:space="preserve"> étant un atout majeur pour la compréhension du monde contemporain, il est vivement conseillé aux étudiants se préparant au master CIAMO de </w:t>
      </w:r>
      <w:r w:rsidRPr="005935D2">
        <w:rPr>
          <w:rFonts w:ascii="Times New Roman" w:hAnsi="Times New Roman"/>
          <w:bCs/>
          <w:lang w:eastAsia="fr-FR"/>
        </w:rPr>
        <w:t>suivre une formation linguistique assidue avant l'année du M2</w:t>
      </w:r>
      <w:r w:rsidRPr="005935D2">
        <w:rPr>
          <w:rFonts w:ascii="Times New Roman" w:hAnsi="Times New Roman"/>
          <w:lang w:eastAsia="fr-FR"/>
        </w:rPr>
        <w:t xml:space="preserve">. </w:t>
      </w:r>
      <w:r w:rsidRPr="005935D2">
        <w:rPr>
          <w:rFonts w:ascii="Times New Roman" w:hAnsi="Times New Roman"/>
          <w:b/>
          <w:lang w:eastAsia="fr-FR"/>
        </w:rPr>
        <w:t>L’apprentissage en est accentué tout au long du premier semestre. Cet atout linguistique est complété par un enseignement spécifique en anglais professionnel.</w:t>
      </w:r>
    </w:p>
    <w:p w14:paraId="6E697386" w14:textId="77777777" w:rsidR="00682AF8" w:rsidRDefault="00682AF8" w:rsidP="00BF31C5">
      <w:pPr>
        <w:spacing w:after="0" w:line="240" w:lineRule="auto"/>
        <w:jc w:val="both"/>
        <w:rPr>
          <w:rFonts w:ascii="Times New Roman" w:hAnsi="Times New Roman"/>
          <w:lang w:eastAsia="fr-FR"/>
        </w:rPr>
      </w:pPr>
      <w:r w:rsidRPr="005935D2">
        <w:rPr>
          <w:rFonts w:ascii="Times New Roman" w:hAnsi="Times New Roman"/>
          <w:lang w:eastAsia="fr-FR"/>
        </w:rPr>
        <w:t>Au second semestre, un stage de 4 à 6 mois est obligatoire, dans un</w:t>
      </w:r>
      <w:r w:rsidR="00575C97" w:rsidRPr="005935D2">
        <w:rPr>
          <w:rFonts w:ascii="Times New Roman" w:hAnsi="Times New Roman"/>
          <w:lang w:eastAsia="fr-FR"/>
        </w:rPr>
        <w:t xml:space="preserve"> organisme</w:t>
      </w:r>
      <w:r w:rsidRPr="005935D2">
        <w:rPr>
          <w:rFonts w:ascii="Times New Roman" w:hAnsi="Times New Roman"/>
          <w:lang w:eastAsia="fr-FR"/>
        </w:rPr>
        <w:t xml:space="preserve"> international ou une ONG ou dans un service du M</w:t>
      </w:r>
      <w:r w:rsidR="00CE431F">
        <w:rPr>
          <w:rFonts w:ascii="Times New Roman" w:hAnsi="Times New Roman"/>
          <w:lang w:eastAsia="fr-FR"/>
        </w:rPr>
        <w:t>EAE</w:t>
      </w:r>
      <w:r w:rsidRPr="005935D2">
        <w:rPr>
          <w:rFonts w:ascii="Times New Roman" w:hAnsi="Times New Roman"/>
          <w:lang w:eastAsia="fr-FR"/>
        </w:rPr>
        <w:t>. Il se déroule dans la mesure du possible à l'étranger sur le terrain. Il donne lieu à un rapport de stage d'une cinquantaine de pages qui est présenté à un jury.</w:t>
      </w:r>
    </w:p>
    <w:p w14:paraId="5E81CC5F" w14:textId="09D86CBA" w:rsidR="000C5AB8" w:rsidRPr="005935D2" w:rsidRDefault="000C5AB8" w:rsidP="000C5AB8">
      <w:pPr>
        <w:spacing w:before="60" w:after="60" w:line="240" w:lineRule="auto"/>
        <w:jc w:val="both"/>
        <w:rPr>
          <w:rFonts w:ascii="Times New Roman" w:hAnsi="Times New Roman"/>
          <w:lang w:eastAsia="fr-FR"/>
        </w:rPr>
      </w:pPr>
      <w:r w:rsidRPr="005935D2">
        <w:rPr>
          <w:rFonts w:ascii="Times New Roman" w:hAnsi="Times New Roman"/>
          <w:lang w:eastAsia="fr-FR"/>
        </w:rPr>
        <w:t xml:space="preserve">Il forme cette année sa </w:t>
      </w:r>
      <w:r w:rsidR="004F3C8B">
        <w:rPr>
          <w:rFonts w:ascii="Times New Roman" w:hAnsi="Times New Roman"/>
          <w:b/>
          <w:lang w:eastAsia="fr-FR"/>
        </w:rPr>
        <w:t>neuv</w:t>
      </w:r>
      <w:r w:rsidRPr="005935D2">
        <w:rPr>
          <w:rFonts w:ascii="Times New Roman" w:hAnsi="Times New Roman"/>
          <w:b/>
          <w:lang w:eastAsia="fr-FR"/>
        </w:rPr>
        <w:t>ième promotion</w:t>
      </w:r>
      <w:r w:rsidR="00CD1273">
        <w:rPr>
          <w:rFonts w:ascii="Times New Roman" w:hAnsi="Times New Roman"/>
          <w:lang w:eastAsia="fr-FR"/>
        </w:rPr>
        <w:t>.</w:t>
      </w:r>
      <w:r>
        <w:rPr>
          <w:rFonts w:ascii="Times New Roman" w:hAnsi="Times New Roman"/>
          <w:lang w:eastAsia="fr-FR"/>
        </w:rPr>
        <w:t xml:space="preserve"> </w:t>
      </w:r>
      <w:r w:rsidRPr="005935D2">
        <w:rPr>
          <w:rFonts w:ascii="Times New Roman" w:hAnsi="Times New Roman"/>
          <w:lang w:eastAsia="fr-FR"/>
        </w:rPr>
        <w:t>A ce jour</w:t>
      </w:r>
      <w:r>
        <w:rPr>
          <w:rFonts w:ascii="Times New Roman" w:hAnsi="Times New Roman"/>
          <w:lang w:eastAsia="fr-FR"/>
        </w:rPr>
        <w:t>, les</w:t>
      </w:r>
      <w:r w:rsidRPr="005935D2">
        <w:rPr>
          <w:rFonts w:ascii="Times New Roman" w:hAnsi="Times New Roman"/>
          <w:lang w:eastAsia="fr-FR"/>
        </w:rPr>
        <w:t xml:space="preserve"> 2/3 des diplômés sont insérés professionnellement (en CDI, CDD</w:t>
      </w:r>
      <w:r w:rsidR="00727093">
        <w:rPr>
          <w:rFonts w:ascii="Times New Roman" w:hAnsi="Times New Roman"/>
          <w:lang w:eastAsia="fr-FR"/>
        </w:rPr>
        <w:t xml:space="preserve">, </w:t>
      </w:r>
      <w:r w:rsidRPr="005935D2">
        <w:rPr>
          <w:rFonts w:ascii="Times New Roman" w:hAnsi="Times New Roman"/>
          <w:lang w:eastAsia="fr-FR"/>
        </w:rPr>
        <w:t>SVE</w:t>
      </w:r>
      <w:r w:rsidR="00727093">
        <w:rPr>
          <w:rFonts w:ascii="Times New Roman" w:hAnsi="Times New Roman"/>
          <w:lang w:eastAsia="fr-FR"/>
        </w:rPr>
        <w:t xml:space="preserve"> ou VIE</w:t>
      </w:r>
      <w:r w:rsidRPr="005935D2">
        <w:rPr>
          <w:rFonts w:ascii="Times New Roman" w:hAnsi="Times New Roman"/>
          <w:lang w:eastAsia="fr-FR"/>
        </w:rPr>
        <w:t xml:space="preserve">). </w:t>
      </w:r>
    </w:p>
    <w:p w14:paraId="348A398B" w14:textId="77777777" w:rsidR="00682AF8" w:rsidRPr="00C7110F" w:rsidRDefault="00682AF8" w:rsidP="001F4852">
      <w:pPr>
        <w:spacing w:after="0" w:line="240" w:lineRule="auto"/>
        <w:rPr>
          <w:rFonts w:ascii="Times New Roman" w:hAnsi="Times New Roman"/>
          <w:sz w:val="2"/>
          <w:szCs w:val="2"/>
        </w:rPr>
      </w:pPr>
    </w:p>
    <w:p w14:paraId="35CE6BF4" w14:textId="3D164382" w:rsidR="00682AF8" w:rsidRPr="00436C16" w:rsidRDefault="00682AF8" w:rsidP="00C7110F">
      <w:pPr>
        <w:spacing w:after="80"/>
        <w:jc w:val="center"/>
        <w:rPr>
          <w:rFonts w:ascii="Times New Roman" w:hAnsi="Times New Roman"/>
          <w:sz w:val="26"/>
          <w:szCs w:val="26"/>
          <w:lang w:eastAsia="fr-FR"/>
        </w:rPr>
      </w:pPr>
      <w:r w:rsidRPr="00436C16">
        <w:rPr>
          <w:rFonts w:ascii="Times New Roman" w:hAnsi="Times New Roman"/>
          <w:sz w:val="26"/>
          <w:szCs w:val="26"/>
          <w:lang w:eastAsia="fr-FR"/>
        </w:rPr>
        <w:t>Plus d’informations sur  </w:t>
      </w:r>
      <w:hyperlink r:id="rId9" w:history="1">
        <w:r w:rsidR="00CD1273" w:rsidRPr="00CD1273">
          <w:rPr>
            <w:rStyle w:val="Lienhypertexte"/>
            <w:rFonts w:ascii="Times New Roman" w:hAnsi="Times New Roman"/>
            <w:sz w:val="26"/>
            <w:szCs w:val="26"/>
            <w:lang w:eastAsia="fr-FR"/>
          </w:rPr>
          <w:t>https://histoire-master-ciamo.pantheonsorbonne.fr/</w:t>
        </w:r>
      </w:hyperlink>
      <w:r w:rsidR="00CD1273" w:rsidRPr="00436C16">
        <w:rPr>
          <w:rFonts w:ascii="Times New Roman" w:hAnsi="Times New Roman"/>
          <w:sz w:val="26"/>
          <w:szCs w:val="26"/>
          <w:lang w:eastAsia="fr-FR"/>
        </w:rPr>
        <w:t xml:space="preserve"> </w:t>
      </w:r>
    </w:p>
    <w:p w14:paraId="0ECE73B4" w14:textId="77777777" w:rsidR="004F3C8B" w:rsidRDefault="00682AF8" w:rsidP="004F3C8B">
      <w:pPr>
        <w:pBdr>
          <w:top w:val="single" w:sz="4" w:space="1" w:color="auto"/>
          <w:left w:val="single" w:sz="4" w:space="4" w:color="auto"/>
          <w:bottom w:val="single" w:sz="4" w:space="1" w:color="auto"/>
          <w:right w:val="single" w:sz="4" w:space="4" w:color="auto"/>
        </w:pBdr>
        <w:spacing w:after="0"/>
        <w:rPr>
          <w:sz w:val="20"/>
          <w:szCs w:val="20"/>
        </w:rPr>
      </w:pPr>
      <w:r w:rsidRPr="002251F2">
        <w:rPr>
          <w:rStyle w:val="lev"/>
          <w:rFonts w:ascii="Times New Roman" w:hAnsi="Times New Roman"/>
          <w:bCs/>
          <w:i/>
          <w:iCs/>
          <w:sz w:val="20"/>
          <w:szCs w:val="20"/>
        </w:rPr>
        <w:t>Équipe pédagogique</w:t>
      </w:r>
      <w:r w:rsidR="000C5AB8">
        <w:rPr>
          <w:rStyle w:val="lev"/>
          <w:rFonts w:ascii="Times New Roman" w:hAnsi="Times New Roman"/>
          <w:bCs/>
          <w:i/>
          <w:iCs/>
          <w:sz w:val="20"/>
          <w:szCs w:val="20"/>
        </w:rPr>
        <w:t> :</w:t>
      </w:r>
      <w:r w:rsidRPr="00436C16">
        <w:rPr>
          <w:rFonts w:ascii="Times New Roman" w:hAnsi="Times New Roman"/>
          <w:sz w:val="24"/>
          <w:szCs w:val="24"/>
        </w:rPr>
        <w:br/>
      </w:r>
      <w:r w:rsidR="004F3C8B">
        <w:rPr>
          <w:sz w:val="20"/>
          <w:szCs w:val="20"/>
        </w:rPr>
        <w:t xml:space="preserve">ABDEREMANE Karine (MCF en Droit européen, Université Paris Saclay) </w:t>
      </w:r>
    </w:p>
    <w:p w14:paraId="326CD0DA" w14:textId="77777777"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BOUCHERAT Géraldine (PRAG en Anglais, Département des langues, Paris 1) </w:t>
      </w:r>
    </w:p>
    <w:p w14:paraId="54C8A051" w14:textId="2C5C1C4A"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CATTO Maris-Xavière (MCF en Droit public, Paris 1) CIMINO Matthieu (Enarque, </w:t>
      </w:r>
      <w:proofErr w:type="gramStart"/>
      <w:r>
        <w:rPr>
          <w:sz w:val="20"/>
          <w:szCs w:val="20"/>
        </w:rPr>
        <w:t>Ministère</w:t>
      </w:r>
      <w:proofErr w:type="gramEnd"/>
      <w:r>
        <w:rPr>
          <w:sz w:val="20"/>
          <w:szCs w:val="20"/>
        </w:rPr>
        <w:t xml:space="preserve"> des Finances) </w:t>
      </w:r>
    </w:p>
    <w:p w14:paraId="3B35CAA8" w14:textId="77777777"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COHEN Corentin (Chercheur en Sciences politiques, </w:t>
      </w:r>
      <w:proofErr w:type="spellStart"/>
      <w:r>
        <w:rPr>
          <w:sz w:val="20"/>
          <w:szCs w:val="20"/>
        </w:rPr>
        <w:t>University</w:t>
      </w:r>
      <w:proofErr w:type="spellEnd"/>
      <w:r>
        <w:rPr>
          <w:sz w:val="20"/>
          <w:szCs w:val="20"/>
        </w:rPr>
        <w:t xml:space="preserve"> of Oxford) </w:t>
      </w:r>
    </w:p>
    <w:p w14:paraId="36CF7588" w14:textId="77777777"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MARCHESIN Philippe (Maître de conférences en Science politique, Paris 1) </w:t>
      </w:r>
    </w:p>
    <w:p w14:paraId="5F011328" w14:textId="77777777"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MOULINE (Chargé de Recherche, CNRS) </w:t>
      </w:r>
    </w:p>
    <w:p w14:paraId="4F1E7772" w14:textId="77777777"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PETRIAT Philippe (MCF en Histoire contemporaine du Moyen-Orient, Paris 1, IHMC) </w:t>
      </w:r>
    </w:p>
    <w:p w14:paraId="4FBA88CE" w14:textId="77777777"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ROIG Raphaël (Responsable projets et développement, Société Simplon and Co.) </w:t>
      </w:r>
    </w:p>
    <w:p w14:paraId="414EE656" w14:textId="77777777"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ROUSSILLON Anna (PRAG en Arabe, Département des Langues, Paris 1) </w:t>
      </w:r>
    </w:p>
    <w:p w14:paraId="65A59CE5" w14:textId="6231256B" w:rsidR="004F3C8B" w:rsidRDefault="004F3C8B" w:rsidP="004F3C8B">
      <w:pPr>
        <w:pBdr>
          <w:top w:val="single" w:sz="4" w:space="1" w:color="auto"/>
          <w:left w:val="single" w:sz="4" w:space="4" w:color="auto"/>
          <w:bottom w:val="single" w:sz="4" w:space="1" w:color="auto"/>
          <w:right w:val="single" w:sz="4" w:space="4" w:color="auto"/>
        </w:pBdr>
        <w:spacing w:after="0"/>
        <w:rPr>
          <w:sz w:val="20"/>
          <w:szCs w:val="20"/>
        </w:rPr>
      </w:pPr>
      <w:r>
        <w:rPr>
          <w:sz w:val="20"/>
          <w:szCs w:val="20"/>
        </w:rPr>
        <w:t>RUSSEIL Béatrice (Chargé d'orientation et d'insertion professionnelle, DPEIP</w:t>
      </w:r>
      <w:r>
        <w:rPr>
          <w:sz w:val="20"/>
          <w:szCs w:val="20"/>
        </w:rPr>
        <w:t>,</w:t>
      </w:r>
      <w:r>
        <w:rPr>
          <w:sz w:val="20"/>
          <w:szCs w:val="20"/>
        </w:rPr>
        <w:t xml:space="preserve"> Paris 1) </w:t>
      </w:r>
    </w:p>
    <w:p w14:paraId="4D490843" w14:textId="0AE74743" w:rsidR="00EF41CC" w:rsidRPr="001C5D3C" w:rsidRDefault="004F3C8B" w:rsidP="004F3C8B">
      <w:pPr>
        <w:pBdr>
          <w:top w:val="single" w:sz="4" w:space="1" w:color="auto"/>
          <w:left w:val="single" w:sz="4" w:space="4" w:color="auto"/>
          <w:bottom w:val="single" w:sz="4" w:space="1" w:color="auto"/>
          <w:right w:val="single" w:sz="4" w:space="4" w:color="auto"/>
        </w:pBdr>
        <w:spacing w:after="0"/>
        <w:rPr>
          <w:rFonts w:ascii="Times New Roman" w:hAnsi="Times New Roman"/>
          <w:sz w:val="6"/>
          <w:szCs w:val="6"/>
        </w:rPr>
      </w:pPr>
      <w:r>
        <w:rPr>
          <w:sz w:val="20"/>
          <w:szCs w:val="20"/>
        </w:rPr>
        <w:t>VERMEREN Pierre (PR en Histoire contemporaine Maghreb et Monde arabe, Paris 1, SIRICE)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C5D3C" w14:paraId="67CA95F3" w14:textId="77777777" w:rsidTr="001C5D3C">
        <w:tc>
          <w:tcPr>
            <w:tcW w:w="4531" w:type="dxa"/>
          </w:tcPr>
          <w:p w14:paraId="05CEC058" w14:textId="77777777" w:rsidR="001C5D3C" w:rsidRDefault="001C5D3C" w:rsidP="00592F91">
            <w:pPr>
              <w:spacing w:after="0" w:line="240" w:lineRule="auto"/>
              <w:jc w:val="center"/>
              <w:rPr>
                <w:b/>
                <w:sz w:val="22"/>
                <w:szCs w:val="22"/>
              </w:rPr>
            </w:pPr>
          </w:p>
          <w:p w14:paraId="67B5A6D0" w14:textId="77777777" w:rsidR="001C5D3C" w:rsidRPr="00DE01D3" w:rsidRDefault="001C5D3C" w:rsidP="00592F91">
            <w:pPr>
              <w:spacing w:after="0" w:line="240" w:lineRule="auto"/>
              <w:jc w:val="center"/>
              <w:rPr>
                <w:b/>
                <w:sz w:val="22"/>
                <w:szCs w:val="22"/>
              </w:rPr>
            </w:pPr>
            <w:r w:rsidRPr="00DE01D3">
              <w:rPr>
                <w:b/>
                <w:sz w:val="22"/>
                <w:szCs w:val="22"/>
              </w:rPr>
              <w:t>Chaque promotion choisit un nom :</w:t>
            </w:r>
          </w:p>
          <w:p w14:paraId="3ECD7844" w14:textId="77777777" w:rsidR="001C5D3C" w:rsidRDefault="001C5D3C" w:rsidP="00592F91">
            <w:pPr>
              <w:spacing w:after="0"/>
              <w:jc w:val="center"/>
              <w:rPr>
                <w:rFonts w:ascii="Times New Roman" w:hAnsi="Times New Roman"/>
              </w:rPr>
            </w:pPr>
            <w:r w:rsidRPr="00DE01D3">
              <w:rPr>
                <w:b/>
                <w:sz w:val="22"/>
                <w:szCs w:val="22"/>
              </w:rPr>
              <w:t>Les étudiants de la promotion 201</w:t>
            </w:r>
            <w:r w:rsidR="00DD57FB">
              <w:rPr>
                <w:b/>
                <w:sz w:val="22"/>
                <w:szCs w:val="22"/>
              </w:rPr>
              <w:t>8</w:t>
            </w:r>
            <w:r w:rsidRPr="00DE01D3">
              <w:rPr>
                <w:b/>
                <w:sz w:val="22"/>
                <w:szCs w:val="22"/>
              </w:rPr>
              <w:t xml:space="preserve"> ont choisi d</w:t>
            </w:r>
            <w:r>
              <w:rPr>
                <w:b/>
                <w:sz w:val="22"/>
                <w:szCs w:val="22"/>
              </w:rPr>
              <w:t>’être la</w:t>
            </w:r>
            <w:r w:rsidRPr="00DE01D3">
              <w:rPr>
                <w:b/>
                <w:sz w:val="22"/>
                <w:szCs w:val="22"/>
              </w:rPr>
              <w:t xml:space="preserve"> promotion</w:t>
            </w:r>
            <w:r w:rsidRPr="001C5D3C">
              <w:rPr>
                <w:sz w:val="22"/>
                <w:szCs w:val="22"/>
              </w:rPr>
              <w:t xml:space="preserve"> </w:t>
            </w:r>
            <w:r w:rsidRPr="001C5D3C">
              <w:rPr>
                <w:b/>
                <w:bCs/>
                <w:sz w:val="22"/>
                <w:szCs w:val="22"/>
              </w:rPr>
              <w:t>Kofi ANNAN</w:t>
            </w:r>
            <w:r w:rsidRPr="001C5D3C">
              <w:rPr>
                <w:sz w:val="22"/>
                <w:szCs w:val="22"/>
              </w:rPr>
              <w:t xml:space="preserve"> en l'honneur de l'ancien secrétaire général des Nations unies ghanéen décédé en août 2018, pour son engagement et sa carrière entièrement dédié à cette grande organisation.</w:t>
            </w:r>
          </w:p>
        </w:tc>
        <w:tc>
          <w:tcPr>
            <w:tcW w:w="4531" w:type="dxa"/>
          </w:tcPr>
          <w:p w14:paraId="6B8BA876" w14:textId="77777777" w:rsidR="001C5D3C" w:rsidRDefault="001C5D3C" w:rsidP="001C5D3C">
            <w:pPr>
              <w:spacing w:after="0"/>
              <w:jc w:val="center"/>
              <w:rPr>
                <w:rFonts w:ascii="Times New Roman" w:hAnsi="Times New Roman"/>
              </w:rPr>
            </w:pPr>
            <w:r>
              <w:rPr>
                <w:noProof/>
              </w:rPr>
              <w:drawing>
                <wp:inline distT="0" distB="0" distL="0" distR="0" wp14:anchorId="73202965" wp14:editId="30286B9E">
                  <wp:extent cx="2398144" cy="1598274"/>
                  <wp:effectExtent l="0" t="0" r="254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422" cy="1603791"/>
                          </a:xfrm>
                          <a:prstGeom prst="rect">
                            <a:avLst/>
                          </a:prstGeom>
                          <a:noFill/>
                          <a:ln>
                            <a:noFill/>
                          </a:ln>
                        </pic:spPr>
                      </pic:pic>
                    </a:graphicData>
                  </a:graphic>
                </wp:inline>
              </w:drawing>
            </w:r>
          </w:p>
        </w:tc>
      </w:tr>
    </w:tbl>
    <w:p w14:paraId="61E77872" w14:textId="77777777" w:rsidR="00EF41CC" w:rsidRPr="001C5D3C" w:rsidRDefault="00EF41CC" w:rsidP="001C5D3C">
      <w:pPr>
        <w:spacing w:after="0"/>
        <w:jc w:val="right"/>
        <w:rPr>
          <w:rFonts w:ascii="Times New Roman" w:hAnsi="Times New Roman"/>
          <w:sz w:val="2"/>
          <w:szCs w:val="2"/>
        </w:rPr>
      </w:pPr>
    </w:p>
    <w:tbl>
      <w:tblPr>
        <w:tblStyle w:val="Grilledutableau"/>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7"/>
        <w:gridCol w:w="283"/>
      </w:tblGrid>
      <w:tr w:rsidR="000C5AB8" w14:paraId="3913F007" w14:textId="77777777" w:rsidTr="007F3B23">
        <w:tc>
          <w:tcPr>
            <w:tcW w:w="905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F3E6543" w14:textId="58C06880" w:rsidR="00CD1273" w:rsidRPr="00C46DB5" w:rsidRDefault="00CD1273" w:rsidP="00CD1273">
            <w:pPr>
              <w:pStyle w:val="xmsonormal"/>
              <w:spacing w:before="0" w:beforeAutospacing="0" w:after="0" w:afterAutospacing="0"/>
              <w:jc w:val="both"/>
              <w:rPr>
                <w:rFonts w:ascii="Arial Narrow" w:hAnsi="Arial Narrow"/>
                <w:b/>
                <w:sz w:val="20"/>
                <w:szCs w:val="20"/>
              </w:rPr>
            </w:pPr>
            <w:r w:rsidRPr="00C46DB5">
              <w:rPr>
                <w:rFonts w:ascii="Arial Narrow" w:hAnsi="Arial Narrow"/>
                <w:b/>
                <w:sz w:val="20"/>
                <w:szCs w:val="20"/>
              </w:rPr>
              <w:t>Manon Touron</w:t>
            </w:r>
          </w:p>
          <w:p w14:paraId="69F64C76" w14:textId="09CFFBEE" w:rsidR="00CD1273" w:rsidRPr="00C46DB5" w:rsidRDefault="00CD1273" w:rsidP="00CD1273">
            <w:pPr>
              <w:pStyle w:val="xmsonormal"/>
              <w:spacing w:before="0" w:beforeAutospacing="0" w:after="0" w:afterAutospacing="0"/>
              <w:jc w:val="both"/>
              <w:rPr>
                <w:rFonts w:ascii="Arial Narrow" w:hAnsi="Arial Narrow"/>
                <w:sz w:val="20"/>
                <w:szCs w:val="20"/>
              </w:rPr>
            </w:pPr>
            <w:r w:rsidRPr="00C46DB5">
              <w:rPr>
                <w:rFonts w:ascii="Arial Narrow" w:hAnsi="Arial Narrow"/>
                <w:sz w:val="20"/>
                <w:szCs w:val="20"/>
              </w:rPr>
              <w:t xml:space="preserve">Après deux ans passés en Recherche, </w:t>
            </w:r>
            <w:r>
              <w:rPr>
                <w:rFonts w:ascii="Arial Narrow" w:hAnsi="Arial Narrow"/>
                <w:sz w:val="20"/>
                <w:szCs w:val="20"/>
              </w:rPr>
              <w:t xml:space="preserve">en </w:t>
            </w:r>
            <w:r w:rsidRPr="00C46DB5">
              <w:rPr>
                <w:rFonts w:ascii="Arial Narrow" w:hAnsi="Arial Narrow"/>
                <w:sz w:val="20"/>
                <w:szCs w:val="20"/>
              </w:rPr>
              <w:t xml:space="preserve">Relations Internationales, plus particulièrement sur le Mali, j'ai </w:t>
            </w:r>
            <w:r>
              <w:rPr>
                <w:rFonts w:ascii="Arial Narrow" w:hAnsi="Arial Narrow"/>
                <w:sz w:val="20"/>
                <w:szCs w:val="20"/>
              </w:rPr>
              <w:t>intégré</w:t>
            </w:r>
            <w:r w:rsidRPr="00C46DB5">
              <w:rPr>
                <w:rFonts w:ascii="Arial Narrow" w:hAnsi="Arial Narrow"/>
                <w:sz w:val="20"/>
                <w:szCs w:val="20"/>
              </w:rPr>
              <w:t xml:space="preserve"> le M2 CIAMO pour renforcer mon expérience professionnelle. J'ai réalisé mon stage en Afrique, à l'ambassade de France en Namibie pour une première approche de la diplomatie française. Je me suis ensuite engagée en tant que volontaire au Service Civique au sein de l'ONG française </w:t>
            </w:r>
            <w:proofErr w:type="spellStart"/>
            <w:r w:rsidRPr="00C46DB5">
              <w:rPr>
                <w:rFonts w:ascii="Arial Narrow" w:hAnsi="Arial Narrow"/>
                <w:sz w:val="20"/>
                <w:szCs w:val="20"/>
              </w:rPr>
              <w:t>Tétraktys</w:t>
            </w:r>
            <w:proofErr w:type="spellEnd"/>
            <w:r w:rsidRPr="00C46DB5">
              <w:rPr>
                <w:rFonts w:ascii="Arial Narrow" w:hAnsi="Arial Narrow"/>
                <w:sz w:val="20"/>
                <w:szCs w:val="20"/>
              </w:rPr>
              <w:t>. Chargée</w:t>
            </w:r>
            <w:r>
              <w:rPr>
                <w:rFonts w:ascii="Arial Narrow" w:hAnsi="Arial Narrow"/>
                <w:sz w:val="20"/>
                <w:szCs w:val="20"/>
              </w:rPr>
              <w:t xml:space="preserve"> tout d’abord</w:t>
            </w:r>
            <w:r w:rsidRPr="00C46DB5">
              <w:rPr>
                <w:rFonts w:ascii="Arial Narrow" w:hAnsi="Arial Narrow"/>
                <w:sz w:val="20"/>
                <w:szCs w:val="20"/>
              </w:rPr>
              <w:t xml:space="preserve"> d'établir un diagnostic touristique dans la vallée de la </w:t>
            </w:r>
            <w:proofErr w:type="spellStart"/>
            <w:r w:rsidRPr="00C46DB5">
              <w:rPr>
                <w:rFonts w:ascii="Arial Narrow" w:hAnsi="Arial Narrow"/>
                <w:sz w:val="20"/>
                <w:szCs w:val="20"/>
              </w:rPr>
              <w:t>Qadisha</w:t>
            </w:r>
            <w:proofErr w:type="spellEnd"/>
            <w:r w:rsidRPr="00C46DB5">
              <w:rPr>
                <w:rFonts w:ascii="Arial Narrow" w:hAnsi="Arial Narrow"/>
                <w:sz w:val="20"/>
                <w:szCs w:val="20"/>
              </w:rPr>
              <w:t xml:space="preserve"> (Nord Liban) </w:t>
            </w:r>
            <w:r>
              <w:rPr>
                <w:rFonts w:ascii="Arial Narrow" w:hAnsi="Arial Narrow"/>
                <w:sz w:val="20"/>
                <w:szCs w:val="20"/>
              </w:rPr>
              <w:t>avec</w:t>
            </w:r>
            <w:r w:rsidRPr="00C46DB5">
              <w:rPr>
                <w:rFonts w:ascii="Arial Narrow" w:hAnsi="Arial Narrow"/>
                <w:sz w:val="20"/>
                <w:szCs w:val="20"/>
              </w:rPr>
              <w:t xml:space="preserve"> trois mois </w:t>
            </w:r>
            <w:r>
              <w:rPr>
                <w:rFonts w:ascii="Arial Narrow" w:hAnsi="Arial Narrow"/>
                <w:sz w:val="20"/>
                <w:szCs w:val="20"/>
              </w:rPr>
              <w:t>de</w:t>
            </w:r>
            <w:r w:rsidRPr="00C46DB5">
              <w:rPr>
                <w:rFonts w:ascii="Arial Narrow" w:hAnsi="Arial Narrow"/>
                <w:sz w:val="20"/>
                <w:szCs w:val="20"/>
              </w:rPr>
              <w:t xml:space="preserve"> terrain, j'ai </w:t>
            </w:r>
            <w:r>
              <w:rPr>
                <w:rFonts w:ascii="Arial Narrow" w:hAnsi="Arial Narrow"/>
                <w:sz w:val="20"/>
                <w:szCs w:val="20"/>
              </w:rPr>
              <w:t xml:space="preserve">ensuite </w:t>
            </w:r>
            <w:r w:rsidRPr="00C46DB5">
              <w:rPr>
                <w:rFonts w:ascii="Arial Narrow" w:hAnsi="Arial Narrow"/>
                <w:sz w:val="20"/>
                <w:szCs w:val="20"/>
              </w:rPr>
              <w:t>suiv</w:t>
            </w:r>
            <w:r>
              <w:rPr>
                <w:rFonts w:ascii="Arial Narrow" w:hAnsi="Arial Narrow"/>
                <w:sz w:val="20"/>
                <w:szCs w:val="20"/>
              </w:rPr>
              <w:t>i</w:t>
            </w:r>
            <w:r w:rsidRPr="00C46DB5">
              <w:rPr>
                <w:rFonts w:ascii="Arial Narrow" w:hAnsi="Arial Narrow"/>
                <w:sz w:val="20"/>
                <w:szCs w:val="20"/>
              </w:rPr>
              <w:t xml:space="preserve"> le développement d</w:t>
            </w:r>
            <w:r>
              <w:rPr>
                <w:rFonts w:ascii="Arial Narrow" w:hAnsi="Arial Narrow"/>
                <w:sz w:val="20"/>
                <w:szCs w:val="20"/>
              </w:rPr>
              <w:t>u</w:t>
            </w:r>
            <w:r w:rsidRPr="00C46DB5">
              <w:rPr>
                <w:rFonts w:ascii="Arial Narrow" w:hAnsi="Arial Narrow"/>
                <w:sz w:val="20"/>
                <w:szCs w:val="20"/>
              </w:rPr>
              <w:t xml:space="preserve"> projet. </w:t>
            </w:r>
            <w:r>
              <w:rPr>
                <w:rFonts w:ascii="Arial Narrow" w:hAnsi="Arial Narrow"/>
                <w:sz w:val="20"/>
                <w:szCs w:val="20"/>
              </w:rPr>
              <w:t>J</w:t>
            </w:r>
            <w:r w:rsidRPr="00C46DB5">
              <w:rPr>
                <w:rFonts w:ascii="Arial Narrow" w:hAnsi="Arial Narrow"/>
                <w:sz w:val="20"/>
                <w:szCs w:val="20"/>
              </w:rPr>
              <w:t xml:space="preserve">e travaille maintenant à l'ambassade de France à Bamako. Le master CIAMO a ainsi été essentiel pour mon projet professionnel, et a permis de révéler mon appétence pour la diplomatie française en Afrique grâce au stage réalisé en Namibie. </w:t>
            </w:r>
          </w:p>
          <w:p w14:paraId="19547981" w14:textId="271E0B76" w:rsidR="000C5AB8" w:rsidRPr="000C5AB8" w:rsidRDefault="00CD1273" w:rsidP="00CD1273">
            <w:pPr>
              <w:pStyle w:val="xmsonormal"/>
              <w:spacing w:before="0" w:beforeAutospacing="0" w:after="0" w:afterAutospacing="0"/>
              <w:jc w:val="both"/>
            </w:pPr>
            <w:r w:rsidRPr="00C46DB5">
              <w:rPr>
                <w:rFonts w:ascii="Arial Narrow" w:hAnsi="Arial Narrow"/>
                <w:b/>
                <w:sz w:val="20"/>
                <w:szCs w:val="20"/>
              </w:rPr>
              <w:t xml:space="preserve">VIA Chargée de </w:t>
            </w:r>
            <w:r w:rsidR="00182FD6">
              <w:rPr>
                <w:rFonts w:ascii="Arial Narrow" w:hAnsi="Arial Narrow"/>
                <w:b/>
                <w:sz w:val="20"/>
                <w:szCs w:val="20"/>
              </w:rPr>
              <w:t xml:space="preserve">mission </w:t>
            </w:r>
            <w:r w:rsidRPr="00C46DB5">
              <w:rPr>
                <w:rFonts w:ascii="Arial Narrow" w:hAnsi="Arial Narrow"/>
                <w:b/>
                <w:sz w:val="20"/>
                <w:szCs w:val="20"/>
              </w:rPr>
              <w:t>presse et politique, Ambassade de France à Bamako, Mali</w:t>
            </w:r>
          </w:p>
        </w:tc>
        <w:tc>
          <w:tcPr>
            <w:tcW w:w="283" w:type="dxa"/>
            <w:tcBorders>
              <w:left w:val="single" w:sz="12" w:space="0" w:color="4F81BD" w:themeColor="accent1"/>
            </w:tcBorders>
            <w:shd w:val="clear" w:color="auto" w:fill="auto"/>
          </w:tcPr>
          <w:p w14:paraId="58C5FB64" w14:textId="77777777" w:rsidR="00AA4716" w:rsidRPr="00AA4716" w:rsidRDefault="00AA4716" w:rsidP="00AA4716">
            <w:pPr>
              <w:spacing w:after="0" w:line="240" w:lineRule="auto"/>
              <w:jc w:val="center"/>
              <w:rPr>
                <w:b/>
                <w:sz w:val="6"/>
                <w:szCs w:val="6"/>
              </w:rPr>
            </w:pPr>
          </w:p>
          <w:p w14:paraId="3E4A07A4" w14:textId="77777777" w:rsidR="000C5AB8" w:rsidRDefault="000C5AB8" w:rsidP="00AA4716">
            <w:pPr>
              <w:spacing w:after="0" w:line="240" w:lineRule="auto"/>
              <w:jc w:val="center"/>
              <w:rPr>
                <w:rFonts w:ascii="Times New Roman" w:hAnsi="Times New Roman"/>
              </w:rPr>
            </w:pPr>
          </w:p>
        </w:tc>
      </w:tr>
    </w:tbl>
    <w:p w14:paraId="4CEC0107" w14:textId="77777777" w:rsidR="001C5D3C" w:rsidRPr="00926B1B" w:rsidRDefault="001C5D3C" w:rsidP="007F3B23">
      <w:pPr>
        <w:spacing w:after="0"/>
        <w:rPr>
          <w:rFonts w:ascii="Times New Roman" w:hAnsi="Times New Roman"/>
          <w:sz w:val="20"/>
          <w:szCs w:val="20"/>
        </w:rPr>
      </w:pPr>
    </w:p>
    <w:sectPr w:rsidR="001C5D3C" w:rsidRPr="00926B1B" w:rsidSect="00CD1273">
      <w:headerReference w:type="default" r:id="rId11"/>
      <w:footerReference w:type="default" r:id="rId12"/>
      <w:pgSz w:w="11906" w:h="16838" w:code="9"/>
      <w:pgMar w:top="3" w:right="1417" w:bottom="142" w:left="1417" w:header="397" w:footer="9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B2BED" w14:textId="77777777" w:rsidR="00A11923" w:rsidRDefault="00A11923" w:rsidP="00B46D04">
      <w:pPr>
        <w:spacing w:after="0" w:line="240" w:lineRule="auto"/>
      </w:pPr>
      <w:r>
        <w:separator/>
      </w:r>
    </w:p>
  </w:endnote>
  <w:endnote w:type="continuationSeparator" w:id="0">
    <w:p w14:paraId="4E414FA1" w14:textId="77777777" w:rsidR="00A11923" w:rsidRDefault="00A11923" w:rsidP="00B46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1A42C" w14:textId="71ED5C4D" w:rsidR="00682AF8" w:rsidRDefault="00682AF8" w:rsidP="00B325A2">
    <w:pPr>
      <w:pStyle w:val="Pieddepage"/>
      <w:jc w:val="center"/>
    </w:pPr>
    <w:r w:rsidRPr="00261496">
      <w:rPr>
        <w:rStyle w:val="Lienhypertexte"/>
        <w:rFonts w:ascii="Times New Roman" w:hAnsi="Times New Roman"/>
        <w:i/>
        <w:color w:val="auto"/>
        <w:u w:val="none"/>
      </w:rPr>
      <w:t xml:space="preserve">Master CIAMO, </w:t>
    </w:r>
    <w:r w:rsidR="00CD1273">
      <w:rPr>
        <w:rStyle w:val="Lienhypertexte"/>
        <w:rFonts w:ascii="Times New Roman" w:hAnsi="Times New Roman"/>
        <w:i/>
        <w:color w:val="auto"/>
        <w:u w:val="none"/>
      </w:rPr>
      <w:t>Université Paris 1 Panthéon-</w:t>
    </w:r>
    <w:r w:rsidR="00264C37">
      <w:rPr>
        <w:rStyle w:val="Lienhypertexte"/>
        <w:rFonts w:ascii="Times New Roman" w:hAnsi="Times New Roman"/>
        <w:i/>
        <w:color w:val="auto"/>
        <w:u w:val="none"/>
      </w:rPr>
      <w:t xml:space="preserve">Sorbonne, </w:t>
    </w:r>
    <w:r w:rsidRPr="00261496">
      <w:rPr>
        <w:rStyle w:val="Lienhypertexte"/>
        <w:rFonts w:ascii="Times New Roman" w:hAnsi="Times New Roman"/>
        <w:i/>
        <w:color w:val="auto"/>
        <w:u w:val="none"/>
      </w:rPr>
      <w:t>Paris</w:t>
    </w:r>
    <w:r>
      <w:rPr>
        <w:rStyle w:val="Lienhypertexte"/>
        <w:rFonts w:ascii="Times New Roman" w:hAnsi="Times New Roman"/>
        <w:i/>
        <w:color w:val="auto"/>
        <w:u w:val="none"/>
      </w:rPr>
      <w:t xml:space="preserve"> – </w:t>
    </w:r>
    <w:r w:rsidR="00CD1273">
      <w:rPr>
        <w:rStyle w:val="Lienhypertexte"/>
        <w:rFonts w:ascii="Times New Roman" w:hAnsi="Times New Roman"/>
        <w:i/>
        <w:color w:val="auto"/>
        <w:u w:val="none"/>
      </w:rPr>
      <w:t xml:space="preserve">Contact : </w:t>
    </w:r>
    <w:r w:rsidRPr="00CD1273">
      <w:rPr>
        <w:rStyle w:val="Lienhypertexte"/>
        <w:rFonts w:ascii="Times New Roman" w:hAnsi="Times New Roman"/>
        <w:b/>
        <w:i/>
        <w:color w:val="auto"/>
        <w:u w:val="none"/>
      </w:rPr>
      <w:t>masters.imaf@univ-paris1.fr</w:t>
    </w:r>
  </w:p>
  <w:p w14:paraId="2153FA23" w14:textId="77777777" w:rsidR="00682AF8" w:rsidRDefault="00682A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28D9D" w14:textId="77777777" w:rsidR="00A11923" w:rsidRDefault="00A11923" w:rsidP="00B46D04">
      <w:pPr>
        <w:spacing w:after="0" w:line="240" w:lineRule="auto"/>
      </w:pPr>
      <w:r>
        <w:separator/>
      </w:r>
    </w:p>
  </w:footnote>
  <w:footnote w:type="continuationSeparator" w:id="0">
    <w:p w14:paraId="5F0A6D20" w14:textId="77777777" w:rsidR="00A11923" w:rsidRDefault="00A11923" w:rsidP="00B46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8576" w14:textId="77777777" w:rsidR="00682AF8" w:rsidRPr="00ED46B3" w:rsidRDefault="00682AF8" w:rsidP="00ED46B3">
    <w:pPr>
      <w:spacing w:after="0" w:line="240" w:lineRule="auto"/>
      <w:jc w:val="both"/>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420BA"/>
    <w:multiLevelType w:val="multilevel"/>
    <w:tmpl w:val="5C94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A30694"/>
    <w:multiLevelType w:val="multilevel"/>
    <w:tmpl w:val="310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C34D07"/>
    <w:multiLevelType w:val="hybridMultilevel"/>
    <w:tmpl w:val="B854F49E"/>
    <w:lvl w:ilvl="0" w:tplc="7B980590">
      <w:start w:val="1"/>
      <w:numFmt w:val="bullet"/>
      <w:lvlText w:val="-"/>
      <w:lvlJc w:val="left"/>
      <w:pPr>
        <w:tabs>
          <w:tab w:val="num" w:pos="1776"/>
        </w:tabs>
        <w:ind w:left="1776" w:hanging="360"/>
      </w:pPr>
      <w:rPr>
        <w:rFonts w:ascii="Times New Roman" w:eastAsia="Times New Roman" w:hAnsi="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 w15:restartNumberingAfterBreak="0">
    <w:nsid w:val="61B22314"/>
    <w:multiLevelType w:val="multilevel"/>
    <w:tmpl w:val="E564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6638459">
    <w:abstractNumId w:val="3"/>
  </w:num>
  <w:num w:numId="2" w16cid:durableId="282426093">
    <w:abstractNumId w:val="0"/>
  </w:num>
  <w:num w:numId="3" w16cid:durableId="1675455331">
    <w:abstractNumId w:val="1"/>
  </w:num>
  <w:num w:numId="4" w16cid:durableId="463619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4"/>
    <w:rsid w:val="00000A00"/>
    <w:rsid w:val="00005D22"/>
    <w:rsid w:val="00012125"/>
    <w:rsid w:val="00014245"/>
    <w:rsid w:val="00030DA4"/>
    <w:rsid w:val="00033E27"/>
    <w:rsid w:val="000348B8"/>
    <w:rsid w:val="0005246B"/>
    <w:rsid w:val="000702DE"/>
    <w:rsid w:val="000766FF"/>
    <w:rsid w:val="000A2248"/>
    <w:rsid w:val="000A44E2"/>
    <w:rsid w:val="000A5DB7"/>
    <w:rsid w:val="000C5AB8"/>
    <w:rsid w:val="000F1277"/>
    <w:rsid w:val="00121647"/>
    <w:rsid w:val="00127A91"/>
    <w:rsid w:val="001405FD"/>
    <w:rsid w:val="00147380"/>
    <w:rsid w:val="001519E5"/>
    <w:rsid w:val="00165C13"/>
    <w:rsid w:val="00165F4D"/>
    <w:rsid w:val="00182FD6"/>
    <w:rsid w:val="0019574D"/>
    <w:rsid w:val="00196DF2"/>
    <w:rsid w:val="001C5D3C"/>
    <w:rsid w:val="001D334F"/>
    <w:rsid w:val="001D711D"/>
    <w:rsid w:val="001F2CC2"/>
    <w:rsid w:val="001F4852"/>
    <w:rsid w:val="00204374"/>
    <w:rsid w:val="0021388D"/>
    <w:rsid w:val="00221304"/>
    <w:rsid w:val="002251F2"/>
    <w:rsid w:val="0024662B"/>
    <w:rsid w:val="00260B29"/>
    <w:rsid w:val="00261496"/>
    <w:rsid w:val="00261ADA"/>
    <w:rsid w:val="00264C37"/>
    <w:rsid w:val="002676BA"/>
    <w:rsid w:val="002B19E4"/>
    <w:rsid w:val="002B3267"/>
    <w:rsid w:val="002D4A7D"/>
    <w:rsid w:val="002D6D09"/>
    <w:rsid w:val="002F2ED4"/>
    <w:rsid w:val="003010FA"/>
    <w:rsid w:val="00301CAA"/>
    <w:rsid w:val="00310B00"/>
    <w:rsid w:val="00311B22"/>
    <w:rsid w:val="00335A3E"/>
    <w:rsid w:val="003441CB"/>
    <w:rsid w:val="00353265"/>
    <w:rsid w:val="00364D4B"/>
    <w:rsid w:val="00371079"/>
    <w:rsid w:val="00373E12"/>
    <w:rsid w:val="00381692"/>
    <w:rsid w:val="003B126F"/>
    <w:rsid w:val="003B3EB3"/>
    <w:rsid w:val="003C4E0D"/>
    <w:rsid w:val="003E206D"/>
    <w:rsid w:val="003E5043"/>
    <w:rsid w:val="00435AA3"/>
    <w:rsid w:val="0043675B"/>
    <w:rsid w:val="00436C16"/>
    <w:rsid w:val="004569E6"/>
    <w:rsid w:val="00477B55"/>
    <w:rsid w:val="004827F5"/>
    <w:rsid w:val="004A2056"/>
    <w:rsid w:val="004A3F98"/>
    <w:rsid w:val="004F3C8B"/>
    <w:rsid w:val="005157A9"/>
    <w:rsid w:val="0052161A"/>
    <w:rsid w:val="00537AD2"/>
    <w:rsid w:val="00544AEE"/>
    <w:rsid w:val="00561BAB"/>
    <w:rsid w:val="00575C97"/>
    <w:rsid w:val="00581F1E"/>
    <w:rsid w:val="00592F91"/>
    <w:rsid w:val="0059323E"/>
    <w:rsid w:val="005935D2"/>
    <w:rsid w:val="005B2486"/>
    <w:rsid w:val="005B50A2"/>
    <w:rsid w:val="005C3B02"/>
    <w:rsid w:val="005D5BCC"/>
    <w:rsid w:val="005E575E"/>
    <w:rsid w:val="005E619F"/>
    <w:rsid w:val="005E7D35"/>
    <w:rsid w:val="005F4F1D"/>
    <w:rsid w:val="005F765A"/>
    <w:rsid w:val="00606AC7"/>
    <w:rsid w:val="00613119"/>
    <w:rsid w:val="00641112"/>
    <w:rsid w:val="00662EF1"/>
    <w:rsid w:val="00663274"/>
    <w:rsid w:val="00670794"/>
    <w:rsid w:val="00682AF8"/>
    <w:rsid w:val="00687511"/>
    <w:rsid w:val="006B4C5D"/>
    <w:rsid w:val="006D7595"/>
    <w:rsid w:val="007245D0"/>
    <w:rsid w:val="00727093"/>
    <w:rsid w:val="007360FC"/>
    <w:rsid w:val="00785F01"/>
    <w:rsid w:val="007C0849"/>
    <w:rsid w:val="007F3B23"/>
    <w:rsid w:val="007F5BAB"/>
    <w:rsid w:val="00800794"/>
    <w:rsid w:val="00812803"/>
    <w:rsid w:val="00813CBF"/>
    <w:rsid w:val="00822463"/>
    <w:rsid w:val="008268AA"/>
    <w:rsid w:val="008307F9"/>
    <w:rsid w:val="00845BBC"/>
    <w:rsid w:val="008570CD"/>
    <w:rsid w:val="008B5D23"/>
    <w:rsid w:val="008B6E64"/>
    <w:rsid w:val="008F6870"/>
    <w:rsid w:val="009114F9"/>
    <w:rsid w:val="00922FE1"/>
    <w:rsid w:val="00926B1B"/>
    <w:rsid w:val="009968DF"/>
    <w:rsid w:val="009A2314"/>
    <w:rsid w:val="009B35D5"/>
    <w:rsid w:val="009B7432"/>
    <w:rsid w:val="009C2A70"/>
    <w:rsid w:val="009D5FC1"/>
    <w:rsid w:val="00A11923"/>
    <w:rsid w:val="00A27B7A"/>
    <w:rsid w:val="00A54D34"/>
    <w:rsid w:val="00A8431B"/>
    <w:rsid w:val="00A92208"/>
    <w:rsid w:val="00AA2FA5"/>
    <w:rsid w:val="00AA4716"/>
    <w:rsid w:val="00AA49E3"/>
    <w:rsid w:val="00AA5A1D"/>
    <w:rsid w:val="00AA62EF"/>
    <w:rsid w:val="00AC0827"/>
    <w:rsid w:val="00B13BD5"/>
    <w:rsid w:val="00B2546B"/>
    <w:rsid w:val="00B325A2"/>
    <w:rsid w:val="00B3777A"/>
    <w:rsid w:val="00B46D04"/>
    <w:rsid w:val="00B47CC4"/>
    <w:rsid w:val="00B51D21"/>
    <w:rsid w:val="00B629B9"/>
    <w:rsid w:val="00B71CFF"/>
    <w:rsid w:val="00B81CB8"/>
    <w:rsid w:val="00B9037F"/>
    <w:rsid w:val="00BA08DE"/>
    <w:rsid w:val="00BB3E2C"/>
    <w:rsid w:val="00BD3383"/>
    <w:rsid w:val="00BF31C5"/>
    <w:rsid w:val="00C07B0A"/>
    <w:rsid w:val="00C133C9"/>
    <w:rsid w:val="00C21BD2"/>
    <w:rsid w:val="00C34F4F"/>
    <w:rsid w:val="00C37D81"/>
    <w:rsid w:val="00C63FD4"/>
    <w:rsid w:val="00C7110F"/>
    <w:rsid w:val="00C85B63"/>
    <w:rsid w:val="00CD1273"/>
    <w:rsid w:val="00CD5CCC"/>
    <w:rsid w:val="00CE431F"/>
    <w:rsid w:val="00CE70D1"/>
    <w:rsid w:val="00D3478E"/>
    <w:rsid w:val="00D46C3A"/>
    <w:rsid w:val="00D53C9E"/>
    <w:rsid w:val="00D619FD"/>
    <w:rsid w:val="00D7723B"/>
    <w:rsid w:val="00D94B50"/>
    <w:rsid w:val="00DA1098"/>
    <w:rsid w:val="00DA153C"/>
    <w:rsid w:val="00DA7B82"/>
    <w:rsid w:val="00DB4D28"/>
    <w:rsid w:val="00DD2975"/>
    <w:rsid w:val="00DD3AFC"/>
    <w:rsid w:val="00DD57FB"/>
    <w:rsid w:val="00DE01D3"/>
    <w:rsid w:val="00DE572D"/>
    <w:rsid w:val="00E16C86"/>
    <w:rsid w:val="00E35852"/>
    <w:rsid w:val="00E4616A"/>
    <w:rsid w:val="00E52B5D"/>
    <w:rsid w:val="00E71ECB"/>
    <w:rsid w:val="00E771C8"/>
    <w:rsid w:val="00EB49D1"/>
    <w:rsid w:val="00EC4CA5"/>
    <w:rsid w:val="00ED46B3"/>
    <w:rsid w:val="00ED76BC"/>
    <w:rsid w:val="00ED789E"/>
    <w:rsid w:val="00EF1FDF"/>
    <w:rsid w:val="00EF41CC"/>
    <w:rsid w:val="00F12F77"/>
    <w:rsid w:val="00F24A0C"/>
    <w:rsid w:val="00F5725C"/>
    <w:rsid w:val="00F647B8"/>
    <w:rsid w:val="00F75AB6"/>
    <w:rsid w:val="00F83177"/>
    <w:rsid w:val="00F9632B"/>
    <w:rsid w:val="00FC5368"/>
    <w:rsid w:val="00FD3A64"/>
    <w:rsid w:val="00FD4ECF"/>
    <w:rsid w:val="00FE22C9"/>
    <w:rsid w:val="00FE7C4A"/>
    <w:rsid w:val="00FF1520"/>
    <w:rsid w:val="00FF3A5F"/>
    <w:rsid w:val="00FF7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21B766"/>
  <w15:docId w15:val="{0B3527E2-4D1F-4CBB-8344-B9B51564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2EF"/>
    <w:pPr>
      <w:spacing w:after="200" w:line="276" w:lineRule="auto"/>
    </w:pPr>
    <w:rPr>
      <w:lang w:eastAsia="en-US"/>
    </w:rPr>
  </w:style>
  <w:style w:type="paragraph" w:styleId="Titre1">
    <w:name w:val="heading 1"/>
    <w:basedOn w:val="Normal"/>
    <w:link w:val="Titre1Car"/>
    <w:uiPriority w:val="99"/>
    <w:qFormat/>
    <w:rsid w:val="00B46D04"/>
    <w:pPr>
      <w:spacing w:before="100" w:beforeAutospacing="1" w:after="100" w:afterAutospacing="1" w:line="240" w:lineRule="auto"/>
      <w:outlineLvl w:val="0"/>
    </w:pPr>
    <w:rPr>
      <w:rFonts w:ascii="Times New Roman" w:hAnsi="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46D04"/>
    <w:rPr>
      <w:rFonts w:ascii="Times New Roman" w:hAnsi="Times New Roman" w:cs="Times New Roman"/>
      <w:b/>
      <w:kern w:val="36"/>
      <w:sz w:val="48"/>
      <w:lang w:eastAsia="fr-FR"/>
    </w:rPr>
  </w:style>
  <w:style w:type="character" w:styleId="Lienhypertexte">
    <w:name w:val="Hyperlink"/>
    <w:basedOn w:val="Policepardfaut"/>
    <w:uiPriority w:val="99"/>
    <w:rsid w:val="00B46D04"/>
    <w:rPr>
      <w:rFonts w:cs="Times New Roman"/>
      <w:color w:val="0000FF"/>
      <w:u w:val="single"/>
    </w:rPr>
  </w:style>
  <w:style w:type="paragraph" w:styleId="NormalWeb">
    <w:name w:val="Normal (Web)"/>
    <w:basedOn w:val="Normal"/>
    <w:uiPriority w:val="99"/>
    <w:semiHidden/>
    <w:rsid w:val="00B46D04"/>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B46D04"/>
    <w:rPr>
      <w:rFonts w:cs="Times New Roman"/>
      <w:b/>
    </w:rPr>
  </w:style>
  <w:style w:type="paragraph" w:styleId="Textedebulles">
    <w:name w:val="Balloon Text"/>
    <w:basedOn w:val="Normal"/>
    <w:link w:val="TextedebullesCar"/>
    <w:uiPriority w:val="99"/>
    <w:semiHidden/>
    <w:rsid w:val="00B46D04"/>
    <w:pPr>
      <w:spacing w:after="0" w:line="240" w:lineRule="auto"/>
    </w:pPr>
    <w:rPr>
      <w:rFonts w:ascii="Tahoma" w:hAnsi="Tahoma"/>
      <w:sz w:val="16"/>
      <w:szCs w:val="16"/>
      <w:lang w:eastAsia="fr-FR"/>
    </w:rPr>
  </w:style>
  <w:style w:type="character" w:customStyle="1" w:styleId="TextedebullesCar">
    <w:name w:val="Texte de bulles Car"/>
    <w:basedOn w:val="Policepardfaut"/>
    <w:link w:val="Textedebulles"/>
    <w:uiPriority w:val="99"/>
    <w:semiHidden/>
    <w:locked/>
    <w:rsid w:val="00B46D04"/>
    <w:rPr>
      <w:rFonts w:ascii="Tahoma" w:hAnsi="Tahoma" w:cs="Times New Roman"/>
      <w:sz w:val="16"/>
    </w:rPr>
  </w:style>
  <w:style w:type="paragraph" w:styleId="En-tte">
    <w:name w:val="header"/>
    <w:basedOn w:val="Normal"/>
    <w:link w:val="En-tteCar"/>
    <w:uiPriority w:val="99"/>
    <w:rsid w:val="00B46D04"/>
    <w:pPr>
      <w:tabs>
        <w:tab w:val="center" w:pos="4536"/>
        <w:tab w:val="right" w:pos="9072"/>
      </w:tabs>
      <w:spacing w:after="0" w:line="240" w:lineRule="auto"/>
    </w:pPr>
    <w:rPr>
      <w:sz w:val="20"/>
      <w:szCs w:val="20"/>
      <w:lang w:eastAsia="fr-FR"/>
    </w:rPr>
  </w:style>
  <w:style w:type="character" w:customStyle="1" w:styleId="En-tteCar">
    <w:name w:val="En-tête Car"/>
    <w:basedOn w:val="Policepardfaut"/>
    <w:link w:val="En-tte"/>
    <w:uiPriority w:val="99"/>
    <w:locked/>
    <w:rsid w:val="00B46D04"/>
    <w:rPr>
      <w:rFonts w:cs="Times New Roman"/>
    </w:rPr>
  </w:style>
  <w:style w:type="paragraph" w:styleId="Pieddepage">
    <w:name w:val="footer"/>
    <w:basedOn w:val="Normal"/>
    <w:link w:val="PieddepageCar"/>
    <w:uiPriority w:val="99"/>
    <w:rsid w:val="00B46D04"/>
    <w:pPr>
      <w:tabs>
        <w:tab w:val="center" w:pos="4536"/>
        <w:tab w:val="right" w:pos="9072"/>
      </w:tabs>
      <w:spacing w:after="0" w:line="240" w:lineRule="auto"/>
    </w:pPr>
    <w:rPr>
      <w:sz w:val="20"/>
      <w:szCs w:val="20"/>
      <w:lang w:eastAsia="fr-FR"/>
    </w:rPr>
  </w:style>
  <w:style w:type="character" w:customStyle="1" w:styleId="PieddepageCar">
    <w:name w:val="Pied de page Car"/>
    <w:basedOn w:val="Policepardfaut"/>
    <w:link w:val="Pieddepage"/>
    <w:uiPriority w:val="99"/>
    <w:locked/>
    <w:rsid w:val="00B46D04"/>
    <w:rPr>
      <w:rFonts w:cs="Times New Roman"/>
    </w:rPr>
  </w:style>
  <w:style w:type="character" w:styleId="Accentuation">
    <w:name w:val="Emphasis"/>
    <w:basedOn w:val="Policepardfaut"/>
    <w:uiPriority w:val="99"/>
    <w:qFormat/>
    <w:rsid w:val="00165C13"/>
    <w:rPr>
      <w:rFonts w:cs="Times New Roman"/>
      <w:i/>
    </w:rPr>
  </w:style>
  <w:style w:type="paragraph" w:styleId="Paragraphedeliste">
    <w:name w:val="List Paragraph"/>
    <w:basedOn w:val="Normal"/>
    <w:uiPriority w:val="99"/>
    <w:qFormat/>
    <w:rsid w:val="00ED76BC"/>
    <w:pPr>
      <w:ind w:left="720"/>
      <w:contextualSpacing/>
    </w:pPr>
  </w:style>
  <w:style w:type="table" w:styleId="Grilledutableau">
    <w:name w:val="Table Grid"/>
    <w:basedOn w:val="TableauNormal"/>
    <w:uiPriority w:val="99"/>
    <w:rsid w:val="00662E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F24A0C"/>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99"/>
    <w:rsid w:val="00F24A0C"/>
    <w:pPr>
      <w:widowControl w:val="0"/>
      <w:autoSpaceDE w:val="0"/>
      <w:autoSpaceDN w:val="0"/>
      <w:spacing w:after="0" w:line="240" w:lineRule="auto"/>
    </w:pPr>
    <w:rPr>
      <w:sz w:val="20"/>
      <w:szCs w:val="20"/>
      <w:lang w:val="en-US" w:eastAsia="fr-FR"/>
    </w:rPr>
  </w:style>
  <w:style w:type="character" w:customStyle="1" w:styleId="CorpsdetexteCar">
    <w:name w:val="Corps de texte Car"/>
    <w:basedOn w:val="Policepardfaut"/>
    <w:link w:val="Corpsdetexte"/>
    <w:uiPriority w:val="99"/>
    <w:locked/>
    <w:rsid w:val="00F24A0C"/>
    <w:rPr>
      <w:rFonts w:ascii="Calibri" w:hAnsi="Calibri" w:cs="Times New Roman"/>
      <w:lang w:val="en-US"/>
    </w:rPr>
  </w:style>
  <w:style w:type="paragraph" w:customStyle="1" w:styleId="TableParagraph">
    <w:name w:val="Table Paragraph"/>
    <w:basedOn w:val="Normal"/>
    <w:uiPriority w:val="99"/>
    <w:rsid w:val="00F24A0C"/>
    <w:pPr>
      <w:widowControl w:val="0"/>
      <w:autoSpaceDE w:val="0"/>
      <w:autoSpaceDN w:val="0"/>
      <w:spacing w:after="0" w:line="240" w:lineRule="auto"/>
      <w:ind w:left="321"/>
      <w:jc w:val="center"/>
    </w:pPr>
    <w:rPr>
      <w:rFonts w:cs="Calibri"/>
      <w:lang w:val="en-US"/>
    </w:rPr>
  </w:style>
  <w:style w:type="paragraph" w:customStyle="1" w:styleId="xmsonormal">
    <w:name w:val="x_msonormal"/>
    <w:basedOn w:val="Normal"/>
    <w:rsid w:val="00CD1273"/>
    <w:pPr>
      <w:spacing w:before="100" w:beforeAutospacing="1" w:after="100" w:afterAutospacing="1" w:line="240" w:lineRule="auto"/>
    </w:pPr>
    <w:rPr>
      <w:rFonts w:ascii="Times New Roman" w:eastAsia="Times New Roman" w:hAnsi="Times New Roman"/>
      <w:sz w:val="24"/>
      <w:szCs w:val="24"/>
      <w:lang w:eastAsia="fr-FR"/>
    </w:rPr>
  </w:style>
  <w:style w:type="character" w:styleId="Mentionnonrsolue">
    <w:name w:val="Unresolved Mention"/>
    <w:basedOn w:val="Policepardfaut"/>
    <w:uiPriority w:val="99"/>
    <w:semiHidden/>
    <w:unhideWhenUsed/>
    <w:rsid w:val="00CD1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174107">
      <w:bodyDiv w:val="1"/>
      <w:marLeft w:val="0"/>
      <w:marRight w:val="0"/>
      <w:marTop w:val="0"/>
      <w:marBottom w:val="0"/>
      <w:divBdr>
        <w:top w:val="none" w:sz="0" w:space="0" w:color="auto"/>
        <w:left w:val="none" w:sz="0" w:space="0" w:color="auto"/>
        <w:bottom w:val="none" w:sz="0" w:space="0" w:color="auto"/>
        <w:right w:val="none" w:sz="0" w:space="0" w:color="auto"/>
      </w:divBdr>
    </w:div>
    <w:div w:id="651103582">
      <w:bodyDiv w:val="1"/>
      <w:marLeft w:val="0"/>
      <w:marRight w:val="0"/>
      <w:marTop w:val="0"/>
      <w:marBottom w:val="0"/>
      <w:divBdr>
        <w:top w:val="none" w:sz="0" w:space="0" w:color="auto"/>
        <w:left w:val="none" w:sz="0" w:space="0" w:color="auto"/>
        <w:bottom w:val="none" w:sz="0" w:space="0" w:color="auto"/>
        <w:right w:val="none" w:sz="0" w:space="0" w:color="auto"/>
      </w:divBdr>
    </w:div>
    <w:div w:id="2076124546">
      <w:marLeft w:val="0"/>
      <w:marRight w:val="0"/>
      <w:marTop w:val="0"/>
      <w:marBottom w:val="0"/>
      <w:divBdr>
        <w:top w:val="none" w:sz="0" w:space="0" w:color="auto"/>
        <w:left w:val="none" w:sz="0" w:space="0" w:color="auto"/>
        <w:bottom w:val="none" w:sz="0" w:space="0" w:color="auto"/>
        <w:right w:val="none" w:sz="0" w:space="0" w:color="auto"/>
      </w:divBdr>
      <w:divsChild>
        <w:div w:id="2076124544">
          <w:marLeft w:val="0"/>
          <w:marRight w:val="0"/>
          <w:marTop w:val="0"/>
          <w:marBottom w:val="0"/>
          <w:divBdr>
            <w:top w:val="none" w:sz="0" w:space="0" w:color="auto"/>
            <w:left w:val="none" w:sz="0" w:space="0" w:color="auto"/>
            <w:bottom w:val="none" w:sz="0" w:space="0" w:color="auto"/>
            <w:right w:val="none" w:sz="0" w:space="0" w:color="auto"/>
          </w:divBdr>
        </w:div>
      </w:divsChild>
    </w:div>
    <w:div w:id="2076124547">
      <w:marLeft w:val="0"/>
      <w:marRight w:val="0"/>
      <w:marTop w:val="0"/>
      <w:marBottom w:val="0"/>
      <w:divBdr>
        <w:top w:val="none" w:sz="0" w:space="0" w:color="auto"/>
        <w:left w:val="none" w:sz="0" w:space="0" w:color="auto"/>
        <w:bottom w:val="none" w:sz="0" w:space="0" w:color="auto"/>
        <w:right w:val="none" w:sz="0" w:space="0" w:color="auto"/>
      </w:divBdr>
      <w:divsChild>
        <w:div w:id="2076124556">
          <w:marLeft w:val="0"/>
          <w:marRight w:val="0"/>
          <w:marTop w:val="0"/>
          <w:marBottom w:val="0"/>
          <w:divBdr>
            <w:top w:val="none" w:sz="0" w:space="0" w:color="auto"/>
            <w:left w:val="none" w:sz="0" w:space="0" w:color="auto"/>
            <w:bottom w:val="none" w:sz="0" w:space="0" w:color="auto"/>
            <w:right w:val="none" w:sz="0" w:space="0" w:color="auto"/>
          </w:divBdr>
        </w:div>
      </w:divsChild>
    </w:div>
    <w:div w:id="2076124549">
      <w:marLeft w:val="0"/>
      <w:marRight w:val="0"/>
      <w:marTop w:val="0"/>
      <w:marBottom w:val="0"/>
      <w:divBdr>
        <w:top w:val="none" w:sz="0" w:space="0" w:color="auto"/>
        <w:left w:val="none" w:sz="0" w:space="0" w:color="auto"/>
        <w:bottom w:val="none" w:sz="0" w:space="0" w:color="auto"/>
        <w:right w:val="none" w:sz="0" w:space="0" w:color="auto"/>
      </w:divBdr>
    </w:div>
    <w:div w:id="2076124553">
      <w:marLeft w:val="0"/>
      <w:marRight w:val="0"/>
      <w:marTop w:val="0"/>
      <w:marBottom w:val="0"/>
      <w:divBdr>
        <w:top w:val="none" w:sz="0" w:space="0" w:color="auto"/>
        <w:left w:val="none" w:sz="0" w:space="0" w:color="auto"/>
        <w:bottom w:val="none" w:sz="0" w:space="0" w:color="auto"/>
        <w:right w:val="none" w:sz="0" w:space="0" w:color="auto"/>
      </w:divBdr>
      <w:divsChild>
        <w:div w:id="2076124550">
          <w:marLeft w:val="0"/>
          <w:marRight w:val="0"/>
          <w:marTop w:val="0"/>
          <w:marBottom w:val="0"/>
          <w:divBdr>
            <w:top w:val="none" w:sz="0" w:space="0" w:color="auto"/>
            <w:left w:val="none" w:sz="0" w:space="0" w:color="auto"/>
            <w:bottom w:val="none" w:sz="0" w:space="0" w:color="auto"/>
            <w:right w:val="none" w:sz="0" w:space="0" w:color="auto"/>
          </w:divBdr>
          <w:divsChild>
            <w:div w:id="2076124554">
              <w:marLeft w:val="0"/>
              <w:marRight w:val="0"/>
              <w:marTop w:val="0"/>
              <w:marBottom w:val="0"/>
              <w:divBdr>
                <w:top w:val="none" w:sz="0" w:space="0" w:color="auto"/>
                <w:left w:val="none" w:sz="0" w:space="0" w:color="auto"/>
                <w:bottom w:val="none" w:sz="0" w:space="0" w:color="auto"/>
                <w:right w:val="none" w:sz="0" w:space="0" w:color="auto"/>
              </w:divBdr>
            </w:div>
          </w:divsChild>
        </w:div>
        <w:div w:id="2076124551">
          <w:marLeft w:val="0"/>
          <w:marRight w:val="0"/>
          <w:marTop w:val="0"/>
          <w:marBottom w:val="0"/>
          <w:divBdr>
            <w:top w:val="none" w:sz="0" w:space="0" w:color="auto"/>
            <w:left w:val="none" w:sz="0" w:space="0" w:color="auto"/>
            <w:bottom w:val="none" w:sz="0" w:space="0" w:color="auto"/>
            <w:right w:val="none" w:sz="0" w:space="0" w:color="auto"/>
          </w:divBdr>
          <w:divsChild>
            <w:div w:id="2076124542">
              <w:marLeft w:val="0"/>
              <w:marRight w:val="0"/>
              <w:marTop w:val="0"/>
              <w:marBottom w:val="0"/>
              <w:divBdr>
                <w:top w:val="none" w:sz="0" w:space="0" w:color="auto"/>
                <w:left w:val="none" w:sz="0" w:space="0" w:color="auto"/>
                <w:bottom w:val="none" w:sz="0" w:space="0" w:color="auto"/>
                <w:right w:val="none" w:sz="0" w:space="0" w:color="auto"/>
              </w:divBdr>
              <w:divsChild>
                <w:div w:id="2076124543">
                  <w:marLeft w:val="0"/>
                  <w:marRight w:val="0"/>
                  <w:marTop w:val="0"/>
                  <w:marBottom w:val="0"/>
                  <w:divBdr>
                    <w:top w:val="none" w:sz="0" w:space="0" w:color="auto"/>
                    <w:left w:val="none" w:sz="0" w:space="0" w:color="auto"/>
                    <w:bottom w:val="none" w:sz="0" w:space="0" w:color="auto"/>
                    <w:right w:val="none" w:sz="0" w:space="0" w:color="auto"/>
                  </w:divBdr>
                </w:div>
              </w:divsChild>
            </w:div>
            <w:div w:id="2076124552">
              <w:marLeft w:val="0"/>
              <w:marRight w:val="0"/>
              <w:marTop w:val="0"/>
              <w:marBottom w:val="0"/>
              <w:divBdr>
                <w:top w:val="none" w:sz="0" w:space="0" w:color="auto"/>
                <w:left w:val="none" w:sz="0" w:space="0" w:color="auto"/>
                <w:bottom w:val="none" w:sz="0" w:space="0" w:color="auto"/>
                <w:right w:val="none" w:sz="0" w:space="0" w:color="auto"/>
              </w:divBdr>
              <w:divsChild>
                <w:div w:id="2076124557">
                  <w:marLeft w:val="0"/>
                  <w:marRight w:val="0"/>
                  <w:marTop w:val="0"/>
                  <w:marBottom w:val="0"/>
                  <w:divBdr>
                    <w:top w:val="none" w:sz="0" w:space="0" w:color="auto"/>
                    <w:left w:val="none" w:sz="0" w:space="0" w:color="auto"/>
                    <w:bottom w:val="none" w:sz="0" w:space="0" w:color="auto"/>
                    <w:right w:val="none" w:sz="0" w:space="0" w:color="auto"/>
                  </w:divBdr>
                  <w:divsChild>
                    <w:div w:id="207612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24555">
      <w:marLeft w:val="0"/>
      <w:marRight w:val="0"/>
      <w:marTop w:val="0"/>
      <w:marBottom w:val="0"/>
      <w:divBdr>
        <w:top w:val="none" w:sz="0" w:space="0" w:color="auto"/>
        <w:left w:val="none" w:sz="0" w:space="0" w:color="auto"/>
        <w:bottom w:val="none" w:sz="0" w:space="0" w:color="auto"/>
        <w:right w:val="none" w:sz="0" w:space="0" w:color="auto"/>
      </w:divBdr>
    </w:div>
    <w:div w:id="2076124558">
      <w:marLeft w:val="0"/>
      <w:marRight w:val="0"/>
      <w:marTop w:val="0"/>
      <w:marBottom w:val="0"/>
      <w:divBdr>
        <w:top w:val="none" w:sz="0" w:space="0" w:color="auto"/>
        <w:left w:val="none" w:sz="0" w:space="0" w:color="auto"/>
        <w:bottom w:val="none" w:sz="0" w:space="0" w:color="auto"/>
        <w:right w:val="none" w:sz="0" w:space="0" w:color="auto"/>
      </w:divBdr>
      <w:divsChild>
        <w:div w:id="2076124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histoire-master-ciamo.pantheonsorbonne.f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1194</Words>
  <Characters>6568</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Université Paris 1</Company>
  <LinksUpToDate>false</LinksUpToDate>
  <CharactersWithSpaces>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Anne Fazilleau</cp:lastModifiedBy>
  <cp:revision>2</cp:revision>
  <cp:lastPrinted>2020-12-08T10:30:00Z</cp:lastPrinted>
  <dcterms:created xsi:type="dcterms:W3CDTF">2023-07-19T12:16:00Z</dcterms:created>
  <dcterms:modified xsi:type="dcterms:W3CDTF">2023-07-19T12:16:00Z</dcterms:modified>
</cp:coreProperties>
</file>